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B8E9E" w14:textId="42E20263" w:rsidR="00AE399B" w:rsidRPr="006B000C" w:rsidRDefault="00AE399B" w:rsidP="007A6844">
      <w:pPr>
        <w:rPr>
          <w:b/>
          <w:noProof/>
          <w:lang w:val="sr-Cyrl-CS"/>
        </w:rPr>
      </w:pPr>
    </w:p>
    <w:p w14:paraId="281B12C0" w14:textId="350BC7EF" w:rsidR="00AE399B" w:rsidRPr="006B000C" w:rsidRDefault="00AE399B" w:rsidP="0051036F">
      <w:pPr>
        <w:tabs>
          <w:tab w:val="center" w:pos="4703"/>
          <w:tab w:val="left" w:pos="4755"/>
          <w:tab w:val="right" w:pos="9406"/>
          <w:tab w:val="right" w:pos="14002"/>
        </w:tabs>
        <w:jc w:val="center"/>
        <w:rPr>
          <w:b/>
          <w:noProof/>
          <w:lang w:val="sr-Cyrl-CS"/>
        </w:rPr>
      </w:pPr>
    </w:p>
    <w:p w14:paraId="51FFBC3C" w14:textId="77777777" w:rsidR="00DD5712" w:rsidRPr="006B000C" w:rsidRDefault="00DD5712" w:rsidP="00AE399B">
      <w:pPr>
        <w:tabs>
          <w:tab w:val="center" w:pos="4703"/>
          <w:tab w:val="left" w:pos="4755"/>
          <w:tab w:val="right" w:pos="9406"/>
          <w:tab w:val="right" w:pos="14002"/>
        </w:tabs>
        <w:rPr>
          <w:b/>
          <w:noProof/>
          <w:lang w:val="sr-Cyrl-CS"/>
        </w:rPr>
      </w:pPr>
    </w:p>
    <w:p w14:paraId="0AB5A214" w14:textId="19857EC4" w:rsidR="00BD342F" w:rsidRPr="006B000C" w:rsidRDefault="00B36C87" w:rsidP="00DD5712">
      <w:pPr>
        <w:jc w:val="center"/>
        <w:rPr>
          <w:b/>
          <w:noProof/>
          <w:lang w:val="sr-Cyrl-CS"/>
        </w:rPr>
      </w:pPr>
      <w:r w:rsidRPr="006B000C">
        <w:rPr>
          <w:b/>
          <w:noProof/>
          <w:lang w:val="sr-Cyrl-CS"/>
        </w:rPr>
        <w:t>ОБРАЗАЦ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СТРУКТУРЕ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ЦЕНЕ</w:t>
      </w:r>
      <w:r w:rsidR="00AE399B" w:rsidRPr="006B000C">
        <w:rPr>
          <w:b/>
          <w:noProof/>
          <w:lang w:val="sr-Cyrl-CS"/>
        </w:rPr>
        <w:t xml:space="preserve"> </w:t>
      </w:r>
    </w:p>
    <w:p w14:paraId="101D927F" w14:textId="77777777" w:rsidR="0089120C" w:rsidRPr="006B000C" w:rsidRDefault="0089120C" w:rsidP="0089120C">
      <w:pPr>
        <w:widowControl w:val="0"/>
        <w:jc w:val="center"/>
        <w:rPr>
          <w:b/>
          <w:noProof/>
          <w:lang w:val="sr-Cyrl-CS"/>
        </w:rPr>
      </w:pPr>
    </w:p>
    <w:p w14:paraId="48E1083D" w14:textId="2BF3908C" w:rsidR="0089120C" w:rsidRPr="006B000C" w:rsidRDefault="0089120C" w:rsidP="0089120C">
      <w:pPr>
        <w:widowControl w:val="0"/>
        <w:jc w:val="center"/>
        <w:rPr>
          <w:b/>
          <w:noProof/>
          <w:lang w:val="sr-Cyrl-CS"/>
        </w:rPr>
      </w:pPr>
      <w:r w:rsidRPr="006B000C">
        <w:rPr>
          <w:b/>
          <w:noProof/>
          <w:lang w:val="sr-Cyrl-CS"/>
        </w:rPr>
        <w:t>ЈН број 82/2</w:t>
      </w:r>
      <w:r w:rsidR="006B000C" w:rsidRPr="006B000C">
        <w:rPr>
          <w:b/>
          <w:noProof/>
          <w:lang w:val="sr-Cyrl-CS"/>
        </w:rPr>
        <w:t>4</w:t>
      </w:r>
      <w:r w:rsidRPr="006B000C">
        <w:rPr>
          <w:b/>
          <w:noProof/>
          <w:lang w:val="sr-Cyrl-CS"/>
        </w:rPr>
        <w:t xml:space="preserve"> - </w:t>
      </w:r>
      <w:r w:rsidRPr="006B000C">
        <w:rPr>
          <w:b/>
          <w:bCs/>
          <w:lang w:val="sr-Cyrl-RS"/>
        </w:rPr>
        <w:t>Реконструкција водоводне мреже са бушењем новог бунара у кругу предузећа</w:t>
      </w:r>
    </w:p>
    <w:p w14:paraId="6183D4BF" w14:textId="77777777" w:rsidR="00DD5712" w:rsidRPr="006B000C" w:rsidRDefault="00DD5712" w:rsidP="0089120C">
      <w:pPr>
        <w:rPr>
          <w:b/>
          <w:lang w:val="sr-Cyrl-RS"/>
        </w:rPr>
      </w:pPr>
    </w:p>
    <w:tbl>
      <w:tblPr>
        <w:tblW w:w="12096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4467"/>
        <w:gridCol w:w="1238"/>
        <w:gridCol w:w="1540"/>
        <w:gridCol w:w="2042"/>
        <w:gridCol w:w="2139"/>
      </w:tblGrid>
      <w:tr w:rsidR="002E2BB2" w:rsidRPr="006B000C" w14:paraId="58E5C88D" w14:textId="77777777" w:rsidTr="002E2BB2">
        <w:trPr>
          <w:trHeight w:val="840"/>
        </w:trPr>
        <w:tc>
          <w:tcPr>
            <w:tcW w:w="670" w:type="dxa"/>
            <w:shd w:val="clear" w:color="auto" w:fill="8DB3E2" w:themeFill="text2" w:themeFillTint="66"/>
            <w:vAlign w:val="center"/>
            <w:hideMark/>
          </w:tcPr>
          <w:p w14:paraId="6DB584AB" w14:textId="2F99B80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Ре</w:t>
            </w:r>
            <w:proofErr w:type="spellEnd"/>
            <w:r>
              <w:rPr>
                <w:b/>
                <w:bCs/>
                <w:color w:val="000000"/>
                <w:lang w:val="sr-Cyrl-RS"/>
              </w:rPr>
              <w:t>д</w:t>
            </w:r>
            <w:r w:rsidRPr="006B000C">
              <w:rPr>
                <w:b/>
                <w:bCs/>
                <w:color w:val="000000"/>
              </w:rPr>
              <w:t xml:space="preserve">. </w:t>
            </w:r>
            <w:r w:rsidRPr="006B000C">
              <w:rPr>
                <w:b/>
                <w:bCs/>
                <w:color w:val="000000"/>
              </w:rPr>
              <w:br/>
            </w:r>
            <w:r>
              <w:rPr>
                <w:b/>
                <w:bCs/>
                <w:color w:val="000000"/>
                <w:lang w:val="sr-Cyrl-RS"/>
              </w:rPr>
              <w:t>б</w:t>
            </w:r>
            <w:proofErr w:type="spellStart"/>
            <w:r w:rsidRPr="006B000C">
              <w:rPr>
                <w:b/>
                <w:bCs/>
                <w:color w:val="000000"/>
              </w:rPr>
              <w:t>рој</w:t>
            </w:r>
            <w:proofErr w:type="spellEnd"/>
          </w:p>
        </w:tc>
        <w:tc>
          <w:tcPr>
            <w:tcW w:w="4467" w:type="dxa"/>
            <w:shd w:val="clear" w:color="auto" w:fill="8DB3E2" w:themeFill="text2" w:themeFillTint="66"/>
            <w:noWrap/>
            <w:vAlign w:val="center"/>
            <w:hideMark/>
          </w:tcPr>
          <w:p w14:paraId="67AF9525" w14:textId="572F275D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Опис радова</w:t>
            </w:r>
            <w:r w:rsidRPr="006B000C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238" w:type="dxa"/>
            <w:shd w:val="clear" w:color="auto" w:fill="8DB3E2" w:themeFill="text2" w:themeFillTint="66"/>
            <w:vAlign w:val="center"/>
            <w:hideMark/>
          </w:tcPr>
          <w:p w14:paraId="55F9A48D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Јединица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b/>
                <w:bCs/>
                <w:color w:val="000000"/>
              </w:rPr>
              <w:t>мере</w:t>
            </w:r>
            <w:proofErr w:type="spellEnd"/>
          </w:p>
        </w:tc>
        <w:tc>
          <w:tcPr>
            <w:tcW w:w="1540" w:type="dxa"/>
            <w:shd w:val="clear" w:color="auto" w:fill="8DB3E2" w:themeFill="text2" w:themeFillTint="66"/>
            <w:noWrap/>
            <w:vAlign w:val="center"/>
            <w:hideMark/>
          </w:tcPr>
          <w:p w14:paraId="652A9594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Количина</w:t>
            </w:r>
            <w:proofErr w:type="spellEnd"/>
          </w:p>
        </w:tc>
        <w:tc>
          <w:tcPr>
            <w:tcW w:w="2042" w:type="dxa"/>
            <w:shd w:val="clear" w:color="auto" w:fill="8DB3E2" w:themeFill="text2" w:themeFillTint="66"/>
            <w:vAlign w:val="center"/>
            <w:hideMark/>
          </w:tcPr>
          <w:p w14:paraId="2DB93F3C" w14:textId="6E138E50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Јединична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b/>
                <w:bCs/>
                <w:color w:val="000000"/>
              </w:rPr>
              <w:t>цена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lang w:val="sr-Cyrl-RS"/>
              </w:rPr>
              <w:t xml:space="preserve">у динарима </w:t>
            </w:r>
          </w:p>
        </w:tc>
        <w:tc>
          <w:tcPr>
            <w:tcW w:w="2139" w:type="dxa"/>
            <w:shd w:val="clear" w:color="auto" w:fill="8DB3E2" w:themeFill="text2" w:themeFillTint="66"/>
            <w:vAlign w:val="center"/>
            <w:hideMark/>
          </w:tcPr>
          <w:p w14:paraId="36BBACED" w14:textId="6B7E5498" w:rsidR="006B000C" w:rsidRPr="006B000C" w:rsidRDefault="006B000C" w:rsidP="008B7AFB">
            <w:pPr>
              <w:jc w:val="center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Укупна цена у динарима</w:t>
            </w:r>
          </w:p>
        </w:tc>
      </w:tr>
      <w:tr w:rsidR="002E2BB2" w:rsidRPr="006B000C" w14:paraId="7FFD7972" w14:textId="77777777" w:rsidTr="002E2BB2">
        <w:trPr>
          <w:trHeight w:val="840"/>
        </w:trPr>
        <w:tc>
          <w:tcPr>
            <w:tcW w:w="670" w:type="dxa"/>
            <w:shd w:val="clear" w:color="auto" w:fill="auto"/>
            <w:vAlign w:val="center"/>
          </w:tcPr>
          <w:p w14:paraId="67906165" w14:textId="3A28F689" w:rsidR="002E2BB2" w:rsidRPr="002E2BB2" w:rsidRDefault="002E2BB2" w:rsidP="008B7AFB">
            <w:pPr>
              <w:jc w:val="center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1</w:t>
            </w:r>
          </w:p>
        </w:tc>
        <w:tc>
          <w:tcPr>
            <w:tcW w:w="4467" w:type="dxa"/>
            <w:shd w:val="clear" w:color="auto" w:fill="auto"/>
            <w:noWrap/>
            <w:vAlign w:val="center"/>
          </w:tcPr>
          <w:p w14:paraId="28F56058" w14:textId="5086C3CE" w:rsidR="002E2BB2" w:rsidRDefault="002E2BB2" w:rsidP="008B7AFB">
            <w:pPr>
              <w:jc w:val="center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2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687DE516" w14:textId="5D128E1A" w:rsidR="002E2BB2" w:rsidRPr="002E2BB2" w:rsidRDefault="002E2BB2" w:rsidP="008B7AFB">
            <w:pPr>
              <w:jc w:val="center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14:paraId="40CA6405" w14:textId="2BE2543D" w:rsidR="002E2BB2" w:rsidRPr="002E2BB2" w:rsidRDefault="002E2BB2" w:rsidP="008B7AFB">
            <w:pPr>
              <w:jc w:val="center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4</w:t>
            </w:r>
          </w:p>
        </w:tc>
        <w:tc>
          <w:tcPr>
            <w:tcW w:w="2042" w:type="dxa"/>
            <w:shd w:val="clear" w:color="auto" w:fill="auto"/>
            <w:vAlign w:val="center"/>
          </w:tcPr>
          <w:p w14:paraId="2F6BE44A" w14:textId="27A46E2B" w:rsidR="002E2BB2" w:rsidRPr="002E2BB2" w:rsidRDefault="002E2BB2" w:rsidP="008B7AFB">
            <w:pPr>
              <w:jc w:val="center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5</w:t>
            </w:r>
          </w:p>
        </w:tc>
        <w:tc>
          <w:tcPr>
            <w:tcW w:w="2139" w:type="dxa"/>
            <w:shd w:val="clear" w:color="auto" w:fill="auto"/>
            <w:vAlign w:val="center"/>
          </w:tcPr>
          <w:p w14:paraId="5921C7DE" w14:textId="0EDD56B2" w:rsidR="002E2BB2" w:rsidRDefault="002E2BB2" w:rsidP="008B7AFB">
            <w:pPr>
              <w:jc w:val="center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6 (4 х 5)</w:t>
            </w:r>
          </w:p>
        </w:tc>
      </w:tr>
      <w:tr w:rsidR="006B000C" w:rsidRPr="006B000C" w14:paraId="695B962E" w14:textId="77777777" w:rsidTr="002E2BB2">
        <w:trPr>
          <w:trHeight w:val="36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024BBBDE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bottom"/>
            <w:hideMark/>
          </w:tcPr>
          <w:p w14:paraId="2E72E3AE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ВОДОВОДНА МРЕЖА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8954E40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62E7B508" w14:textId="77777777" w:rsidR="006B000C" w:rsidRPr="006B000C" w:rsidRDefault="006B000C" w:rsidP="008B7AFB"/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6E18CE31" w14:textId="77777777" w:rsidR="006B000C" w:rsidRPr="006B000C" w:rsidRDefault="006B000C" w:rsidP="008B7AFB"/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48AB2948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35A0D529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799D598B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bottom"/>
            <w:hideMark/>
          </w:tcPr>
          <w:p w14:paraId="24812CD9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 xml:space="preserve"> ГЕОДЕТСКИ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AA24459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0E24B0B3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309B7681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571E0489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704FA108" w14:textId="77777777" w:rsidTr="002E2BB2">
        <w:trPr>
          <w:trHeight w:val="210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761E541E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1</w:t>
            </w:r>
          </w:p>
        </w:tc>
        <w:tc>
          <w:tcPr>
            <w:tcW w:w="4467" w:type="dxa"/>
            <w:shd w:val="clear" w:color="auto" w:fill="auto"/>
            <w:vAlign w:val="center"/>
            <w:hideMark/>
          </w:tcPr>
          <w:p w14:paraId="048DF505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Обележавање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трасе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канализације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снимање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изведеног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стања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Обележавање</w:t>
            </w:r>
            <w:proofErr w:type="spellEnd"/>
            <w:r w:rsidRPr="006B000C">
              <w:rPr>
                <w:color w:val="000000"/>
              </w:rPr>
              <w:t xml:space="preserve"> (</w:t>
            </w:r>
            <w:proofErr w:type="spellStart"/>
            <w:r w:rsidRPr="006B000C">
              <w:rPr>
                <w:color w:val="000000"/>
              </w:rPr>
              <w:t>исколчавање</w:t>
            </w:r>
            <w:proofErr w:type="spellEnd"/>
            <w:r w:rsidRPr="006B000C">
              <w:rPr>
                <w:color w:val="000000"/>
              </w:rPr>
              <w:t xml:space="preserve">) </w:t>
            </w:r>
            <w:proofErr w:type="spellStart"/>
            <w:r w:rsidRPr="006B000C">
              <w:rPr>
                <w:color w:val="000000"/>
              </w:rPr>
              <w:t>трасе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канализације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терену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почетка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радова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успостављање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proofErr w:type="gramStart"/>
            <w:r w:rsidRPr="006B000C">
              <w:rPr>
                <w:color w:val="000000"/>
              </w:rPr>
              <w:t>реперних</w:t>
            </w:r>
            <w:proofErr w:type="spell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тачака</w:t>
            </w:r>
            <w:proofErr w:type="spellEnd"/>
            <w:proofErr w:type="gram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дуж</w:t>
            </w:r>
            <w:proofErr w:type="spell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трасе</w:t>
            </w:r>
            <w:proofErr w:type="spell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протоколом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обележавања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m' </w:t>
            </w:r>
            <w:proofErr w:type="spellStart"/>
            <w:r w:rsidRPr="006B000C">
              <w:rPr>
                <w:color w:val="000000"/>
              </w:rPr>
              <w:t>обележеног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цевовода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главни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</w:t>
            </w:r>
            <w:proofErr w:type="spellEnd"/>
          </w:p>
        </w:tc>
        <w:tc>
          <w:tcPr>
            <w:tcW w:w="1238" w:type="dxa"/>
            <w:shd w:val="clear" w:color="auto" w:fill="auto"/>
            <w:vAlign w:val="bottom"/>
            <w:hideMark/>
          </w:tcPr>
          <w:p w14:paraId="54FD6681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m'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14:paraId="18524AB7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334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14:paraId="28091EE1" w14:textId="77777777" w:rsidR="006B000C" w:rsidRPr="006B000C" w:rsidRDefault="006B000C" w:rsidP="008B7AFB">
            <w:pPr>
              <w:jc w:val="right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00F273C3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4CE35068" w14:textId="77777777" w:rsidTr="002E2BB2">
        <w:trPr>
          <w:trHeight w:val="264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39E19BA8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2</w:t>
            </w:r>
          </w:p>
        </w:tc>
        <w:tc>
          <w:tcPr>
            <w:tcW w:w="4467" w:type="dxa"/>
            <w:shd w:val="clear" w:color="auto" w:fill="auto"/>
            <w:hideMark/>
          </w:tcPr>
          <w:p w14:paraId="1F1D42B1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Снимање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изведеног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објекта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канализације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Снимање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изведеног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објекта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уношењем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proofErr w:type="gramStart"/>
            <w:r w:rsidRPr="006B000C">
              <w:rPr>
                <w:color w:val="000000"/>
              </w:rPr>
              <w:t>података</w:t>
            </w:r>
            <w:proofErr w:type="spellEnd"/>
            <w:r w:rsidRPr="006B000C">
              <w:rPr>
                <w:color w:val="000000"/>
              </w:rPr>
              <w:t xml:space="preserve">  у</w:t>
            </w:r>
            <w:proofErr w:type="gramEnd"/>
            <w:r w:rsidRPr="006B000C">
              <w:rPr>
                <w:color w:val="000000"/>
              </w:rPr>
              <w:t xml:space="preserve">  КАТ-КОМ  </w:t>
            </w:r>
            <w:proofErr w:type="spellStart"/>
            <w:r w:rsidRPr="006B000C">
              <w:rPr>
                <w:color w:val="000000"/>
              </w:rPr>
              <w:t>које</w:t>
            </w:r>
            <w:proofErr w:type="spell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овлашћена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установа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ову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врсту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радова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завршетку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извођач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обавезан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proofErr w:type="gramStart"/>
            <w:r w:rsidRPr="006B000C">
              <w:rPr>
                <w:color w:val="000000"/>
              </w:rPr>
              <w:t>Инвеститору</w:t>
            </w:r>
            <w:proofErr w:type="spell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достави</w:t>
            </w:r>
            <w:proofErr w:type="spellEnd"/>
            <w:proofErr w:type="gram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потврду</w:t>
            </w:r>
            <w:proofErr w:type="spellEnd"/>
            <w:r w:rsidRPr="006B000C">
              <w:rPr>
                <w:color w:val="000000"/>
              </w:rPr>
              <w:t xml:space="preserve">  о  </w:t>
            </w:r>
            <w:proofErr w:type="spellStart"/>
            <w:r w:rsidRPr="006B000C">
              <w:rPr>
                <w:color w:val="000000"/>
              </w:rPr>
              <w:t>извршеном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геодетском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снимању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изведеног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објекта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издату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стране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овлашћене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установе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m' </w:t>
            </w:r>
            <w:proofErr w:type="spellStart"/>
            <w:r w:rsidRPr="006B000C">
              <w:rPr>
                <w:color w:val="000000"/>
              </w:rPr>
              <w:t>снимљеног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главни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</w:t>
            </w:r>
            <w:proofErr w:type="spellEnd"/>
          </w:p>
        </w:tc>
        <w:tc>
          <w:tcPr>
            <w:tcW w:w="1238" w:type="dxa"/>
            <w:shd w:val="clear" w:color="auto" w:fill="auto"/>
            <w:vAlign w:val="bottom"/>
            <w:hideMark/>
          </w:tcPr>
          <w:p w14:paraId="40943ECB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m'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14:paraId="1239B7F5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334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4B52ED0C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475CC44B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2F1A15C1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4790737B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center"/>
            <w:hideMark/>
          </w:tcPr>
          <w:p w14:paraId="0BAB1D63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 xml:space="preserve">  ПРИПРЕМНИ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3E93216D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2D7630DC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2A3D2EBB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0836885D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299F639A" w14:textId="77777777" w:rsidTr="002E2BB2">
        <w:trPr>
          <w:trHeight w:val="387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16C148E9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3</w:t>
            </w:r>
          </w:p>
        </w:tc>
        <w:tc>
          <w:tcPr>
            <w:tcW w:w="4467" w:type="dxa"/>
            <w:shd w:val="clear" w:color="auto" w:fill="auto"/>
            <w:hideMark/>
          </w:tcPr>
          <w:p w14:paraId="1016C42D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Формирање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обезбеђење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градилишта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саобраћајне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сигнализације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Отварање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градилишта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пренос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механизације</w:t>
            </w:r>
            <w:proofErr w:type="spellEnd"/>
            <w:r w:rsidRPr="006B000C">
              <w:rPr>
                <w:color w:val="000000"/>
              </w:rPr>
              <w:t>,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опреме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алата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радника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материјала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Постављање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заштитне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ограде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око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градилишта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обезбеђење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траса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укрштања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градилишта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друмским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пешачким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саобраћајницама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Обезбеђење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хоризонталне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вертикалне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саобраћајне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сигнализације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возила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пешаке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њено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одржавање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Израду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елабората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привремене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саобраћајне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сигнализације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опреме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Обрачунава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паушалном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износу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збирној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рекапитулацији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цело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lastRenderedPageBreak/>
              <w:t>подручје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извођења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обухваћено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овим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пројектом</w:t>
            </w:r>
            <w:proofErr w:type="spell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470A84C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proofErr w:type="spellStart"/>
            <w:r w:rsidRPr="006B000C">
              <w:rPr>
                <w:color w:val="000000"/>
              </w:rPr>
              <w:lastRenderedPageBreak/>
              <w:t>паушално</w:t>
            </w:r>
            <w:proofErr w:type="spellEnd"/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00F53D10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5B342CEF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7BACA769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72DE1523" w14:textId="77777777" w:rsidTr="002E2BB2">
        <w:trPr>
          <w:trHeight w:val="496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62BCD98B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4</w:t>
            </w:r>
          </w:p>
        </w:tc>
        <w:tc>
          <w:tcPr>
            <w:tcW w:w="4467" w:type="dxa"/>
            <w:shd w:val="clear" w:color="auto" w:fill="auto"/>
            <w:hideMark/>
          </w:tcPr>
          <w:p w14:paraId="01F29818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Шлицовање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на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местима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укрштања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са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постојећим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инсталацијама-према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ситуацији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на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терену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gramStart"/>
            <w:r w:rsidRPr="006B000C">
              <w:rPr>
                <w:color w:val="000000"/>
              </w:rPr>
              <w:t xml:space="preserve">Пре  </w:t>
            </w:r>
            <w:proofErr w:type="spellStart"/>
            <w:r w:rsidRPr="006B000C">
              <w:rPr>
                <w:color w:val="000000"/>
              </w:rPr>
              <w:t>почетка</w:t>
            </w:r>
            <w:proofErr w:type="spellEnd"/>
            <w:proofErr w:type="gram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радова</w:t>
            </w:r>
            <w:proofErr w:type="spell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извршити</w:t>
            </w:r>
            <w:proofErr w:type="spell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шлицовање</w:t>
            </w:r>
            <w:proofErr w:type="spellEnd"/>
            <w:r w:rsidRPr="006B000C">
              <w:rPr>
                <w:color w:val="000000"/>
              </w:rPr>
              <w:br/>
              <w:t>(</w:t>
            </w:r>
            <w:proofErr w:type="spellStart"/>
            <w:r w:rsidRPr="006B000C">
              <w:rPr>
                <w:color w:val="000000"/>
              </w:rPr>
              <w:t>откопавање</w:t>
            </w:r>
            <w:proofErr w:type="spellEnd"/>
            <w:r w:rsidRPr="006B000C">
              <w:rPr>
                <w:color w:val="000000"/>
              </w:rPr>
              <w:t xml:space="preserve">) </w:t>
            </w:r>
            <w:proofErr w:type="spellStart"/>
            <w:r w:rsidRPr="006B000C">
              <w:rPr>
                <w:color w:val="000000"/>
              </w:rPr>
              <w:t>постојећих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инсталација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Локацију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шлицева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одредити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након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детаљног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упознавања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изводом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</w:t>
            </w:r>
            <w:proofErr w:type="spellEnd"/>
            <w:r w:rsidRPr="006B000C">
              <w:rPr>
                <w:color w:val="000000"/>
              </w:rPr>
              <w:t xml:space="preserve"> КАТ-КОМ-а. </w:t>
            </w:r>
            <w:proofErr w:type="spellStart"/>
            <w:r w:rsidRPr="006B000C">
              <w:rPr>
                <w:color w:val="000000"/>
              </w:rPr>
              <w:t>Податке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добијене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шлицовањем</w:t>
            </w:r>
            <w:proofErr w:type="spellEnd"/>
            <w:r w:rsidRPr="006B000C">
              <w:rPr>
                <w:color w:val="000000"/>
              </w:rPr>
              <w:t xml:space="preserve"> (</w:t>
            </w:r>
            <w:proofErr w:type="spellStart"/>
            <w:r w:rsidRPr="006B000C">
              <w:rPr>
                <w:color w:val="000000"/>
              </w:rPr>
              <w:t>положај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дубина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цеви</w:t>
            </w:r>
            <w:proofErr w:type="spellEnd"/>
            <w:r w:rsidRPr="006B000C">
              <w:rPr>
                <w:color w:val="000000"/>
              </w:rPr>
              <w:t xml:space="preserve">), </w:t>
            </w:r>
            <w:proofErr w:type="spellStart"/>
            <w:r w:rsidRPr="006B000C">
              <w:rPr>
                <w:color w:val="000000"/>
              </w:rPr>
              <w:t>упоредити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подацима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</w:t>
            </w:r>
            <w:proofErr w:type="spellEnd"/>
            <w:r w:rsidRPr="006B000C">
              <w:rPr>
                <w:color w:val="000000"/>
              </w:rPr>
              <w:t xml:space="preserve"> КАТ-КОМ-а и </w:t>
            </w:r>
            <w:proofErr w:type="spellStart"/>
            <w:r w:rsidRPr="006B000C">
              <w:rPr>
                <w:color w:val="000000"/>
              </w:rPr>
              <w:t>положајем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трасе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дате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пројектом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Ако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одступања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већа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представљају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проблем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приликом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извођења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Извођач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ће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обавестити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власника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инсталација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надзорног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органа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пројектанта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који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ће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дати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одговарајуће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решење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Ценом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позиције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обухваћен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lastRenderedPageBreak/>
              <w:t>рад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сечењу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асфалта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коловозне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конструкције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ако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новопројектована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траса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асфалту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ручни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ископ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утовар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ископаног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транспортно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возило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одвоз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градску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депонију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комаду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ископаног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шлица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сав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материјал</w:t>
            </w:r>
            <w:proofErr w:type="spellEnd"/>
            <w:r w:rsidRPr="006B000C">
              <w:rPr>
                <w:color w:val="000000"/>
              </w:rPr>
              <w:t>.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2C18817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proofErr w:type="spellStart"/>
            <w:r w:rsidRPr="006B000C">
              <w:rPr>
                <w:color w:val="000000"/>
              </w:rPr>
              <w:lastRenderedPageBreak/>
              <w:t>ком</w:t>
            </w:r>
            <w:proofErr w:type="spellEnd"/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658EBD1D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2FF9DB73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1F64A36B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36C181EF" w14:textId="77777777" w:rsidTr="002E2BB2">
        <w:trPr>
          <w:trHeight w:val="318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4CDDD4AD" w14:textId="77777777" w:rsidR="006B000C" w:rsidRPr="006B000C" w:rsidRDefault="006B000C" w:rsidP="008B7AFB">
            <w:pPr>
              <w:jc w:val="center"/>
              <w:rPr>
                <w:b/>
                <w:bCs/>
              </w:rPr>
            </w:pPr>
            <w:r w:rsidRPr="006B000C">
              <w:rPr>
                <w:b/>
                <w:bCs/>
              </w:rPr>
              <w:t>5</w:t>
            </w:r>
          </w:p>
        </w:tc>
        <w:tc>
          <w:tcPr>
            <w:tcW w:w="4467" w:type="dxa"/>
            <w:shd w:val="clear" w:color="auto" w:fill="auto"/>
            <w:hideMark/>
          </w:tcPr>
          <w:p w14:paraId="7534DF84" w14:textId="77777777" w:rsidR="006B000C" w:rsidRPr="006B000C" w:rsidRDefault="006B000C" w:rsidP="008B7AFB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Скидање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хумуса</w:t>
            </w:r>
            <w:proofErr w:type="spellEnd"/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Скидање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хумусног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слоја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извршити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машинским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путем</w:t>
            </w:r>
            <w:proofErr w:type="spellEnd"/>
            <w:r w:rsidRPr="006B000C">
              <w:rPr>
                <w:color w:val="000000"/>
              </w:rPr>
              <w:t xml:space="preserve">, а у </w:t>
            </w:r>
            <w:proofErr w:type="spellStart"/>
            <w:r w:rsidRPr="006B000C">
              <w:rPr>
                <w:color w:val="000000"/>
              </w:rPr>
              <w:t>оквиру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пројектованих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ширина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дебљина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или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налогу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надзорног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органа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Скидању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хумуса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приступити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тек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након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потребних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обележавања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Откопани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хумус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количини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потребна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хумузирање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зелених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површина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депоновати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привремену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депонију</w:t>
            </w:r>
            <w:proofErr w:type="spellEnd"/>
            <w:r w:rsidRPr="006B000C">
              <w:rPr>
                <w:color w:val="000000"/>
              </w:rPr>
              <w:t xml:space="preserve">, а </w:t>
            </w:r>
            <w:proofErr w:type="spellStart"/>
            <w:r w:rsidRPr="006B000C">
              <w:rPr>
                <w:color w:val="000000"/>
              </w:rPr>
              <w:t>вишак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припремити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транспорт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изведених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m3 </w:t>
            </w:r>
            <w:proofErr w:type="spellStart"/>
            <w:r w:rsidRPr="006B000C">
              <w:rPr>
                <w:color w:val="000000"/>
              </w:rPr>
              <w:t>откопаног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депонованог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хумуса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самониклом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стању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lastRenderedPageBreak/>
              <w:br/>
            </w:r>
            <w:proofErr w:type="spellStart"/>
            <w:r w:rsidRPr="006B000C">
              <w:rPr>
                <w:color w:val="000000"/>
              </w:rPr>
              <w:t>главни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</w:t>
            </w:r>
            <w:proofErr w:type="spell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86FAFA9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lastRenderedPageBreak/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3FB29EAB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7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427DC968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6EA478F7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173154B3" w14:textId="77777777" w:rsidTr="002E2BB2">
        <w:trPr>
          <w:trHeight w:val="315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38A27E5F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6</w:t>
            </w:r>
          </w:p>
        </w:tc>
        <w:tc>
          <w:tcPr>
            <w:tcW w:w="4467" w:type="dxa"/>
            <w:shd w:val="clear" w:color="auto" w:fill="auto"/>
            <w:vAlign w:val="center"/>
            <w:hideMark/>
          </w:tcPr>
          <w:p w14:paraId="4CD6E677" w14:textId="77777777" w:rsidR="006B000C" w:rsidRPr="006B000C" w:rsidRDefault="006B000C" w:rsidP="008B7AFB">
            <w:pPr>
              <w:jc w:val="both"/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Уклањање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постојећих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стабала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пањева</w:t>
            </w:r>
            <w:proofErr w:type="spellEnd"/>
            <w:r w:rsidRPr="006B000C">
              <w:rPr>
                <w:color w:val="000000"/>
              </w:rPr>
              <w:br/>
              <w:t xml:space="preserve">У </w:t>
            </w:r>
            <w:proofErr w:type="spellStart"/>
            <w:r w:rsidRPr="006B000C">
              <w:rPr>
                <w:color w:val="000000"/>
              </w:rPr>
              <w:t>ширини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појаса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који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обухваћен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извођењем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извршити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сечење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дрвећа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Засецање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стабла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обавити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машинским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путем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засечено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дрвеће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пажњу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оборити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Затим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обавити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кресање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грана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класирање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дрвне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масе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припремити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транспорт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Извршити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вађење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пањева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уклонити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трасе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припремити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транспорт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Утовар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моторно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возило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дрвене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масе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пањева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одвозом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истоваром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депонију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коју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одреди</w:t>
            </w:r>
            <w:proofErr w:type="spellEnd"/>
            <w:r w:rsidRPr="006B000C">
              <w:rPr>
                <w:color w:val="000000"/>
              </w:rPr>
              <w:t xml:space="preserve"> ЈКП. </w:t>
            </w:r>
            <w:proofErr w:type="spellStart"/>
            <w:r w:rsidRPr="006B000C">
              <w:rPr>
                <w:color w:val="000000"/>
              </w:rPr>
              <w:t>Средња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транспортна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дањина</w:t>
            </w:r>
            <w:proofErr w:type="spellEnd"/>
            <w:r w:rsidRPr="006B000C">
              <w:rPr>
                <w:color w:val="000000"/>
              </w:rPr>
              <w:t xml:space="preserve"> (СТД)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10km. 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комаду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комплетно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уклоњеног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дрвета</w:t>
            </w:r>
            <w:proofErr w:type="spell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6B5448E8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1B7DD8C8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15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45F224BB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7577FCFC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6DBA2D1A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5A8B01F6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center"/>
            <w:hideMark/>
          </w:tcPr>
          <w:p w14:paraId="21D71748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 xml:space="preserve"> ЗЕМЉАНИ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3A4E19F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77708100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3211E0F3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72EF9F2B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1A1B4F8B" w14:textId="77777777" w:rsidTr="002E2BB2">
        <w:trPr>
          <w:trHeight w:val="259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1A6141A6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7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202032E1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Машински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ископ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рова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за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полагање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водоводних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цеви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Ширина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 б=0.80м, </w:t>
            </w:r>
            <w:proofErr w:type="spellStart"/>
            <w:r w:rsidRPr="006B000C">
              <w:rPr>
                <w:color w:val="000000"/>
              </w:rPr>
              <w:t>машински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ископ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вршити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директним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утоваром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ископаног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возило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деоницама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којим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предвиђено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враћање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земље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хумус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депоновати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1.0 м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ивице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м3 </w:t>
            </w:r>
            <w:proofErr w:type="spellStart"/>
            <w:r w:rsidRPr="006B000C">
              <w:rPr>
                <w:color w:val="000000"/>
              </w:rPr>
              <w:t>ископаног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материјала</w:t>
            </w:r>
            <w:proofErr w:type="spellEnd"/>
            <w:r w:rsidRPr="006B000C">
              <w:rPr>
                <w:color w:val="000000"/>
              </w:rPr>
              <w:t xml:space="preserve">. У </w:t>
            </w:r>
            <w:proofErr w:type="spellStart"/>
            <w:r w:rsidRPr="006B000C">
              <w:rPr>
                <w:color w:val="000000"/>
              </w:rPr>
              <w:t>цену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обрачунато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снижење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нивоа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подземне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воде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главни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цевоводи</w:t>
            </w:r>
            <w:proofErr w:type="spell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E4CB6B6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300A16D8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248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0E1B3530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44D42850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476AC61E" w14:textId="77777777" w:rsidTr="002E2BB2">
        <w:trPr>
          <w:trHeight w:val="231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24C7501B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8</w:t>
            </w:r>
          </w:p>
        </w:tc>
        <w:tc>
          <w:tcPr>
            <w:tcW w:w="4467" w:type="dxa"/>
            <w:shd w:val="clear" w:color="auto" w:fill="auto"/>
            <w:hideMark/>
          </w:tcPr>
          <w:p w14:paraId="0D58CFAA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Ручни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ископ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рова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за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полагање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водоводних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цеви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цевовода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Ширина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 б=0.80м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директним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утоваром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ископаног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возило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м3 </w:t>
            </w:r>
            <w:proofErr w:type="spellStart"/>
            <w:r w:rsidRPr="006B000C">
              <w:rPr>
                <w:color w:val="000000"/>
              </w:rPr>
              <w:t>ископаног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материјала</w:t>
            </w:r>
            <w:proofErr w:type="spellEnd"/>
            <w:r w:rsidRPr="006B000C">
              <w:rPr>
                <w:color w:val="000000"/>
              </w:rPr>
              <w:t xml:space="preserve">. У </w:t>
            </w:r>
            <w:proofErr w:type="spellStart"/>
            <w:r w:rsidRPr="006B000C">
              <w:rPr>
                <w:color w:val="000000"/>
              </w:rPr>
              <w:t>цену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обрачунато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снижење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нивоа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подземне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воде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главни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цевоводи</w:t>
            </w:r>
            <w:proofErr w:type="spell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2323548C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1D6F43A5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62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5082E10A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48001D24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386BE288" w14:textId="77777777" w:rsidTr="002E2BB2">
        <w:trPr>
          <w:trHeight w:val="462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663F5725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9</w:t>
            </w:r>
          </w:p>
        </w:tc>
        <w:tc>
          <w:tcPr>
            <w:tcW w:w="4467" w:type="dxa"/>
            <w:shd w:val="clear" w:color="auto" w:fill="auto"/>
            <w:hideMark/>
          </w:tcPr>
          <w:p w14:paraId="26FF1603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Планирање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набијaње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дна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рова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по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траси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канализације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  <w:r w:rsidRPr="006B000C">
              <w:rPr>
                <w:b/>
                <w:bCs/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proofErr w:type="gramStart"/>
            <w:r w:rsidRPr="006B000C">
              <w:rPr>
                <w:color w:val="000000"/>
              </w:rPr>
              <w:t>Планирање</w:t>
            </w:r>
            <w:proofErr w:type="spell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дна</w:t>
            </w:r>
            <w:proofErr w:type="spellEnd"/>
            <w:proofErr w:type="gram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ручно</w:t>
            </w:r>
            <w:proofErr w:type="spellEnd"/>
            <w:r w:rsidRPr="006B000C">
              <w:rPr>
                <w:color w:val="000000"/>
              </w:rPr>
              <w:t xml:space="preserve">, 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максималним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одступањем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±1 cm,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пројектованим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котама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нагибима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одбацивањем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вишка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ван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Рад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планирању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обавља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заштитом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подграде</w:t>
            </w:r>
            <w:proofErr w:type="spellEnd"/>
            <w:r w:rsidRPr="006B000C">
              <w:rPr>
                <w:color w:val="000000"/>
              </w:rPr>
              <w:t xml:space="preserve">. У </w:t>
            </w:r>
            <w:proofErr w:type="spellStart"/>
            <w:r w:rsidRPr="006B000C">
              <w:rPr>
                <w:color w:val="000000"/>
              </w:rPr>
              <w:t>цену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позиције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урачунати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просечан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ископ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0,05 m3/m2. </w:t>
            </w:r>
            <w:proofErr w:type="spellStart"/>
            <w:r w:rsidRPr="006B000C">
              <w:rPr>
                <w:color w:val="000000"/>
              </w:rPr>
              <w:t>Након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планирања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набијање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подтла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механичким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средствима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потребне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збијености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Постигнута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збијеност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мора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износи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минимално</w:t>
            </w:r>
            <w:proofErr w:type="spellEnd"/>
            <w:r w:rsidRPr="006B000C">
              <w:rPr>
                <w:color w:val="000000"/>
              </w:rPr>
              <w:t xml:space="preserve"> 15 </w:t>
            </w:r>
            <w:proofErr w:type="spellStart"/>
            <w:r w:rsidRPr="006B000C">
              <w:rPr>
                <w:color w:val="000000"/>
              </w:rPr>
              <w:t>МPа</w:t>
            </w:r>
            <w:proofErr w:type="spellEnd"/>
            <w:r w:rsidRPr="006B000C">
              <w:rPr>
                <w:color w:val="000000"/>
              </w:rPr>
              <w:t xml:space="preserve">. У </w:t>
            </w:r>
            <w:proofErr w:type="spellStart"/>
            <w:r w:rsidRPr="006B000C">
              <w:rPr>
                <w:color w:val="000000"/>
              </w:rPr>
              <w:t>случају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појединим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местима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може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постићи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захтевана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збијеност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набијање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потребно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наставити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уз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додавање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шљунковитог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док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оствари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захтевана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збијеност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m2 </w:t>
            </w:r>
            <w:proofErr w:type="spellStart"/>
            <w:r w:rsidRPr="006B000C">
              <w:rPr>
                <w:color w:val="000000"/>
              </w:rPr>
              <w:t>испланираног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набијеног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главни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цевоводи</w:t>
            </w:r>
            <w:proofErr w:type="spellEnd"/>
            <w:r w:rsidRPr="006B000C">
              <w:rPr>
                <w:color w:val="000000"/>
              </w:rPr>
              <w:t xml:space="preserve"> 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22FC3653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40BCE1B3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267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292B57CF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7ED47A7C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3197B351" w14:textId="77777777" w:rsidTr="002E2BB2">
        <w:trPr>
          <w:trHeight w:val="481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1DDE3C12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10</w:t>
            </w:r>
          </w:p>
        </w:tc>
        <w:tc>
          <w:tcPr>
            <w:tcW w:w="4467" w:type="dxa"/>
            <w:shd w:val="clear" w:color="auto" w:fill="auto"/>
            <w:hideMark/>
          </w:tcPr>
          <w:p w14:paraId="71B34F02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Израда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постељице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од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песка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дебљине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10 </w:t>
            </w:r>
            <w:proofErr w:type="spellStart"/>
            <w:r w:rsidRPr="006B000C">
              <w:rPr>
                <w:b/>
                <w:bCs/>
                <w:color w:val="000000"/>
              </w:rPr>
              <w:t>цм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Разастирање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планирање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песка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постељицу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дебљине</w:t>
            </w:r>
            <w:proofErr w:type="spellEnd"/>
            <w:r w:rsidRPr="006B000C">
              <w:rPr>
                <w:color w:val="000000"/>
              </w:rPr>
              <w:t xml:space="preserve"> 10 cm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тачношћу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1cm у </w:t>
            </w:r>
            <w:proofErr w:type="spellStart"/>
            <w:r w:rsidRPr="006B000C">
              <w:rPr>
                <w:color w:val="000000"/>
              </w:rPr>
              <w:t>свему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пројектованим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котама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нагибима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Ценом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позиције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обухваћена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набавка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песка</w:t>
            </w:r>
            <w:proofErr w:type="spellEnd"/>
            <w:r w:rsidRPr="006B000C">
              <w:rPr>
                <w:color w:val="000000"/>
              </w:rPr>
              <w:t xml:space="preserve"> (</w:t>
            </w:r>
            <w:proofErr w:type="spellStart"/>
            <w:r w:rsidRPr="006B000C">
              <w:rPr>
                <w:color w:val="000000"/>
              </w:rPr>
              <w:t>fco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утовар</w:t>
            </w:r>
            <w:proofErr w:type="spellEnd"/>
            <w:r w:rsidRPr="006B000C">
              <w:rPr>
                <w:color w:val="000000"/>
              </w:rPr>
              <w:t xml:space="preserve">), </w:t>
            </w:r>
            <w:proofErr w:type="spellStart"/>
            <w:r w:rsidRPr="006B000C">
              <w:rPr>
                <w:color w:val="000000"/>
              </w:rPr>
              <w:t>транспорт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развожење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дуж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убацивање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ров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планирање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набијање</w:t>
            </w:r>
            <w:proofErr w:type="spellEnd"/>
            <w:r w:rsidRPr="006B000C">
              <w:rPr>
                <w:color w:val="000000"/>
              </w:rPr>
              <w:t xml:space="preserve">, у </w:t>
            </w:r>
            <w:proofErr w:type="spellStart"/>
            <w:r w:rsidRPr="006B000C">
              <w:rPr>
                <w:color w:val="000000"/>
              </w:rPr>
              <w:t>свему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прописима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врсту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посла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извршеном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планирању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набијању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постељице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извршити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испитивање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носивости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Збијеност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постељице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треба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износи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минимално</w:t>
            </w:r>
            <w:proofErr w:type="spellEnd"/>
            <w:r w:rsidRPr="006B000C">
              <w:rPr>
                <w:color w:val="000000"/>
              </w:rPr>
              <w:t xml:space="preserve"> 95 %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максималне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лабораторијске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збијености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стандардном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Прокторовом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поступку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Уколико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испитивање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преко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модула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стишљивости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онда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носивост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постељице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треба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износи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Мs</w:t>
            </w:r>
            <w:proofErr w:type="spellEnd"/>
            <w:r w:rsidRPr="006B000C">
              <w:rPr>
                <w:color w:val="000000"/>
              </w:rPr>
              <w:t xml:space="preserve"> &gt; 15 MN/m2.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m3 </w:t>
            </w:r>
            <w:proofErr w:type="spellStart"/>
            <w:r w:rsidRPr="006B000C">
              <w:rPr>
                <w:color w:val="000000"/>
              </w:rPr>
              <w:t>готовог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посла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сав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материјал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главни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цевоводи</w:t>
            </w:r>
            <w:proofErr w:type="spell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6EB0314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00E1D9C8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26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736C7404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22ABBDA9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5DF87E29" w14:textId="77777777" w:rsidTr="002E2BB2">
        <w:trPr>
          <w:trHeight w:val="778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23C709BD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11</w:t>
            </w:r>
          </w:p>
        </w:tc>
        <w:tc>
          <w:tcPr>
            <w:tcW w:w="4467" w:type="dxa"/>
            <w:shd w:val="clear" w:color="auto" w:fill="auto"/>
            <w:hideMark/>
          </w:tcPr>
          <w:p w14:paraId="25CD4CF0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Затрпавање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рова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песком</w:t>
            </w:r>
            <w:proofErr w:type="spellEnd"/>
            <w:r w:rsidRPr="006B000C">
              <w:rPr>
                <w:b/>
                <w:bCs/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Затрпавање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песком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ивице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постељице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постојеће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коловозне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конструкције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друге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јавне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површине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намењене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саобраћај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возила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пешака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или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коте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дефинисане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пројектом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Насипање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песком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слојевима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20 - 30 cm </w:t>
            </w:r>
            <w:proofErr w:type="spellStart"/>
            <w:r w:rsidRPr="006B000C">
              <w:rPr>
                <w:color w:val="000000"/>
              </w:rPr>
              <w:t>уз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истовремено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набијање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квашење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Песак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сме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трошне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стене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имати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крупне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комаде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камена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грудве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земље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себи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Песак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мора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чист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уједначене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гранулације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без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примеса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органских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Песак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полаже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читавом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ширином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извршеном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затрпавању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извршити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испитивање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збијености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доставити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атесте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збијености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Надзорном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органу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Након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полагања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испитивања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снимања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цеви</w:t>
            </w:r>
            <w:proofErr w:type="spellEnd"/>
            <w:r w:rsidRPr="006B000C">
              <w:rPr>
                <w:color w:val="000000"/>
              </w:rPr>
              <w:t xml:space="preserve"> - </w:t>
            </w:r>
            <w:proofErr w:type="spellStart"/>
            <w:r w:rsidRPr="006B000C">
              <w:rPr>
                <w:color w:val="000000"/>
              </w:rPr>
              <w:t>затварање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вршити</w:t>
            </w:r>
            <w:proofErr w:type="spellEnd"/>
            <w:r w:rsidRPr="006B000C">
              <w:rPr>
                <w:color w:val="000000"/>
              </w:rPr>
              <w:t xml:space="preserve"> ОБАВЕЗНО ПЕСКОМ </w:t>
            </w:r>
            <w:proofErr w:type="spellStart"/>
            <w:r w:rsidRPr="006B000C">
              <w:rPr>
                <w:color w:val="000000"/>
              </w:rPr>
              <w:t>који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насипа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слојевима</w:t>
            </w:r>
            <w:proofErr w:type="spellEnd"/>
            <w:r w:rsidRPr="006B000C">
              <w:rPr>
                <w:color w:val="000000"/>
              </w:rPr>
              <w:t xml:space="preserve"> (</w:t>
            </w:r>
            <w:proofErr w:type="spellStart"/>
            <w:r w:rsidRPr="006B000C">
              <w:rPr>
                <w:color w:val="000000"/>
              </w:rPr>
              <w:t>први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слој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изнад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мора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минимум</w:t>
            </w:r>
            <w:proofErr w:type="spellEnd"/>
            <w:r w:rsidRPr="006B000C">
              <w:rPr>
                <w:color w:val="000000"/>
              </w:rPr>
              <w:t xml:space="preserve"> 30 cm, </w:t>
            </w:r>
            <w:proofErr w:type="spellStart"/>
            <w:r w:rsidRPr="006B000C">
              <w:rPr>
                <w:color w:val="000000"/>
              </w:rPr>
              <w:t>док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остали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слојеви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требају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дебљине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30 cm) и </w:t>
            </w:r>
            <w:proofErr w:type="spellStart"/>
            <w:r w:rsidRPr="006B000C">
              <w:rPr>
                <w:color w:val="000000"/>
              </w:rPr>
              <w:t>набија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постизања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модула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стишљивости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испод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конструкција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коловоза</w:t>
            </w:r>
            <w:proofErr w:type="spellEnd"/>
            <w:r w:rsidRPr="006B000C">
              <w:rPr>
                <w:color w:val="000000"/>
              </w:rPr>
              <w:t xml:space="preserve"> min Ms≥3,5KN/cm2 </w:t>
            </w:r>
            <w:proofErr w:type="spellStart"/>
            <w:r w:rsidRPr="006B000C">
              <w:rPr>
                <w:color w:val="000000"/>
              </w:rPr>
              <w:t>тј</w:t>
            </w:r>
            <w:proofErr w:type="spellEnd"/>
            <w:r w:rsidRPr="006B000C">
              <w:rPr>
                <w:color w:val="000000"/>
              </w:rPr>
              <w:t xml:space="preserve">. 95%, а </w:t>
            </w:r>
            <w:proofErr w:type="spellStart"/>
            <w:r w:rsidRPr="006B000C">
              <w:rPr>
                <w:color w:val="000000"/>
              </w:rPr>
              <w:t>испод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пешачких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површина</w:t>
            </w:r>
            <w:proofErr w:type="spellEnd"/>
            <w:r w:rsidRPr="006B000C">
              <w:rPr>
                <w:color w:val="000000"/>
              </w:rPr>
              <w:t xml:space="preserve"> – </w:t>
            </w:r>
            <w:proofErr w:type="spellStart"/>
            <w:r w:rsidRPr="006B000C">
              <w:rPr>
                <w:color w:val="000000"/>
              </w:rPr>
              <w:t>тротоара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бициклистичке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стазе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зелених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површина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минимум</w:t>
            </w:r>
            <w:proofErr w:type="spellEnd"/>
            <w:r w:rsidRPr="006B000C">
              <w:rPr>
                <w:color w:val="000000"/>
              </w:rPr>
              <w:t xml:space="preserve"> Ms≥2,5KN/cm2 </w:t>
            </w:r>
            <w:proofErr w:type="spellStart"/>
            <w:r w:rsidRPr="006B000C">
              <w:rPr>
                <w:color w:val="000000"/>
              </w:rPr>
              <w:t>тј</w:t>
            </w:r>
            <w:proofErr w:type="spellEnd"/>
            <w:r w:rsidRPr="006B000C">
              <w:rPr>
                <w:color w:val="000000"/>
              </w:rPr>
              <w:t xml:space="preserve">. 92% у </w:t>
            </w:r>
            <w:proofErr w:type="spellStart"/>
            <w:r w:rsidRPr="006B000C">
              <w:rPr>
                <w:color w:val="000000"/>
              </w:rPr>
              <w:t>односу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максималну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збијеност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lastRenderedPageBreak/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стандардној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Прокторовој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методи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лабораторијског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испитивања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збијености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насутог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материјала</w:t>
            </w:r>
            <w:proofErr w:type="spellEnd"/>
            <w:r w:rsidRPr="006B000C">
              <w:rPr>
                <w:color w:val="000000"/>
              </w:rPr>
              <w:t xml:space="preserve"> (</w:t>
            </w:r>
            <w:proofErr w:type="spellStart"/>
            <w:r w:rsidRPr="006B000C">
              <w:rPr>
                <w:color w:val="000000"/>
              </w:rPr>
              <w:t>стандард</w:t>
            </w:r>
            <w:proofErr w:type="spellEnd"/>
            <w:r w:rsidRPr="006B000C">
              <w:rPr>
                <w:color w:val="000000"/>
              </w:rPr>
              <w:t xml:space="preserve"> СРПС U.E1.015).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m3 </w:t>
            </w:r>
            <w:proofErr w:type="spellStart"/>
            <w:r w:rsidRPr="006B000C">
              <w:rPr>
                <w:color w:val="000000"/>
              </w:rPr>
              <w:t>готовог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посла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сав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рад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главни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цевоводи</w:t>
            </w:r>
            <w:proofErr w:type="spell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00D4C48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lastRenderedPageBreak/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29344FBB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48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56E39026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731DEC20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42811B06" w14:textId="77777777" w:rsidTr="002E2BB2">
        <w:trPr>
          <w:trHeight w:val="594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210CD286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12</w:t>
            </w:r>
          </w:p>
        </w:tc>
        <w:tc>
          <w:tcPr>
            <w:tcW w:w="4467" w:type="dxa"/>
            <w:shd w:val="clear" w:color="auto" w:fill="auto"/>
            <w:hideMark/>
          </w:tcPr>
          <w:p w14:paraId="03F51A2D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Затрпавање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рова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земљом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из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ископа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. 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Извршити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затрпавање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ископа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Затрпавање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отпочети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након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провере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квалитета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монтаже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односно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након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геодетског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снимања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монтираног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условима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извођења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потребно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монтирани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прво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затрпати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песком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коте</w:t>
            </w:r>
            <w:proofErr w:type="spellEnd"/>
            <w:r w:rsidRPr="006B000C">
              <w:rPr>
                <w:color w:val="000000"/>
              </w:rPr>
              <w:t xml:space="preserve"> 30 cm </w:t>
            </w:r>
            <w:proofErr w:type="spellStart"/>
            <w:r w:rsidRPr="006B000C">
              <w:rPr>
                <w:color w:val="000000"/>
              </w:rPr>
              <w:t>изнад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коте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темена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цеви</w:t>
            </w:r>
            <w:proofErr w:type="spellEnd"/>
            <w:r w:rsidRPr="006B000C">
              <w:rPr>
                <w:color w:val="000000"/>
              </w:rPr>
              <w:t xml:space="preserve">, а </w:t>
            </w:r>
            <w:proofErr w:type="spellStart"/>
            <w:r w:rsidRPr="006B000C">
              <w:rPr>
                <w:color w:val="000000"/>
              </w:rPr>
              <w:t>потом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извршити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затрпавање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уситњеном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земљом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ископа</w:t>
            </w:r>
            <w:proofErr w:type="spellEnd"/>
            <w:r w:rsidRPr="006B000C">
              <w:rPr>
                <w:color w:val="000000"/>
              </w:rPr>
              <w:t xml:space="preserve">, у </w:t>
            </w:r>
            <w:proofErr w:type="spellStart"/>
            <w:r w:rsidRPr="006B000C">
              <w:rPr>
                <w:color w:val="000000"/>
              </w:rPr>
              <w:t>слојевима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20 cm, </w:t>
            </w:r>
            <w:proofErr w:type="spellStart"/>
            <w:r w:rsidRPr="006B000C">
              <w:rPr>
                <w:color w:val="000000"/>
              </w:rPr>
              <w:t>уз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механичко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сабијање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Најмања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дозвољена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збијеност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насуте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земље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мора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минимално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као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збијеност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околног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земљишта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при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чему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збијеност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треба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износи</w:t>
            </w:r>
            <w:proofErr w:type="spellEnd"/>
            <w:r w:rsidRPr="006B000C">
              <w:rPr>
                <w:color w:val="000000"/>
              </w:rPr>
              <w:t xml:space="preserve"> 95 %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максиамлне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лабораторијске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збијености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Прокторовом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поступку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Материјал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ископа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који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служи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затрпавање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сме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садржи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крупне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комаде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тврде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земље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камење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лишће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корење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друге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крупније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комаде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m3 </w:t>
            </w:r>
            <w:proofErr w:type="spellStart"/>
            <w:r w:rsidRPr="006B000C">
              <w:rPr>
                <w:color w:val="000000"/>
              </w:rPr>
              <w:t>затрпаног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сабијеном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стању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главни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цевоводи</w:t>
            </w:r>
            <w:proofErr w:type="spell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6CF9EC5D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4AED9895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224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18035C15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53F03DD6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0945C763" w14:textId="77777777" w:rsidTr="002E2BB2">
        <w:trPr>
          <w:trHeight w:val="262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6DF69EAD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13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29324976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Транспорт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вишка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земље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из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ископа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до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депоније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одређене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од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стране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инвеститора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надзорног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органа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6B000C">
              <w:rPr>
                <w:b/>
                <w:bCs/>
                <w:color w:val="000000"/>
              </w:rPr>
              <w:t>транспортна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даљина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је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10 </w:t>
            </w:r>
            <w:proofErr w:type="spellStart"/>
            <w:r w:rsidRPr="006B000C">
              <w:rPr>
                <w:b/>
                <w:bCs/>
                <w:color w:val="000000"/>
              </w:rPr>
              <w:t>км</w:t>
            </w:r>
            <w:proofErr w:type="spellEnd"/>
            <w:r w:rsidRPr="006B000C">
              <w:rPr>
                <w:b/>
                <w:bCs/>
                <w:color w:val="000000"/>
              </w:rPr>
              <w:t>: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Извршити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утовар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транспорт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истовар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разастирање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вишка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земље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ископа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градску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депонију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изведених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m3 </w:t>
            </w:r>
            <w:proofErr w:type="spellStart"/>
            <w:r w:rsidRPr="006B000C">
              <w:rPr>
                <w:color w:val="000000"/>
              </w:rPr>
              <w:t>транспортованог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материјала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главни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цевоводи</w:t>
            </w:r>
            <w:proofErr w:type="spell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938FC07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6A2948F2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86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4CE052CA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vAlign w:val="center"/>
            <w:hideMark/>
          </w:tcPr>
          <w:p w14:paraId="54D4F848" w14:textId="77777777" w:rsidR="006B000C" w:rsidRPr="006B000C" w:rsidRDefault="006B000C" w:rsidP="008B7AFB">
            <w:pPr>
              <w:ind w:firstLineChars="200" w:firstLine="482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</w:tr>
      <w:tr w:rsidR="006B000C" w:rsidRPr="006B000C" w14:paraId="097AF6A4" w14:textId="77777777" w:rsidTr="002E2BB2">
        <w:trPr>
          <w:trHeight w:val="316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54FEE3A6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14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51704A78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Хумузирање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затрпаних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ровова</w:t>
            </w:r>
            <w:proofErr w:type="spellEnd"/>
            <w:r w:rsidRPr="006B000C">
              <w:rPr>
                <w:b/>
                <w:bCs/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местима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где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полагање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прокопан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преко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зелених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површина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хумусом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депонованим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приликом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скидања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хумуса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извршити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хумузирање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затрпаног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набијеног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слоју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дебљине</w:t>
            </w:r>
            <w:proofErr w:type="spellEnd"/>
            <w:r w:rsidRPr="006B000C">
              <w:rPr>
                <w:color w:val="000000"/>
              </w:rPr>
              <w:t xml:space="preserve"> 15 - 20 cm. </w:t>
            </w:r>
            <w:proofErr w:type="spellStart"/>
            <w:r w:rsidRPr="006B000C">
              <w:rPr>
                <w:color w:val="000000"/>
              </w:rPr>
              <w:t>Хумусни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слој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лако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поваљати</w:t>
            </w:r>
            <w:proofErr w:type="spellEnd"/>
            <w:r w:rsidRPr="006B000C">
              <w:rPr>
                <w:color w:val="000000"/>
              </w:rPr>
              <w:t xml:space="preserve"> - </w:t>
            </w:r>
            <w:proofErr w:type="spellStart"/>
            <w:r w:rsidRPr="006B000C">
              <w:rPr>
                <w:color w:val="000000"/>
              </w:rPr>
              <w:t>сабити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затравити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m2 </w:t>
            </w:r>
            <w:proofErr w:type="spellStart"/>
            <w:r w:rsidRPr="006B000C">
              <w:rPr>
                <w:color w:val="000000"/>
              </w:rPr>
              <w:t>хумузиране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затрављене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површине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главни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цевоводи</w:t>
            </w:r>
            <w:proofErr w:type="spell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BE5BE66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17C642F9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7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2C03FDDC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vAlign w:val="center"/>
            <w:hideMark/>
          </w:tcPr>
          <w:p w14:paraId="302EABA0" w14:textId="77777777" w:rsidR="006B000C" w:rsidRPr="006B000C" w:rsidRDefault="006B000C" w:rsidP="008B7AFB">
            <w:pPr>
              <w:ind w:firstLineChars="200" w:firstLine="480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7A806DE5" w14:textId="77777777" w:rsidTr="002E2BB2">
        <w:trPr>
          <w:trHeight w:val="285"/>
        </w:trPr>
        <w:tc>
          <w:tcPr>
            <w:tcW w:w="670" w:type="dxa"/>
            <w:shd w:val="clear" w:color="auto" w:fill="auto"/>
            <w:noWrap/>
            <w:vAlign w:val="bottom"/>
            <w:hideMark/>
          </w:tcPr>
          <w:p w14:paraId="4D549911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center"/>
            <w:hideMark/>
          </w:tcPr>
          <w:p w14:paraId="4180F073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ТЕСАРСКИ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A954C5D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1C9F446F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25111617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vAlign w:val="center"/>
            <w:hideMark/>
          </w:tcPr>
          <w:p w14:paraId="1B8939F0" w14:textId="77777777" w:rsidR="006B000C" w:rsidRPr="006B000C" w:rsidRDefault="006B000C" w:rsidP="008B7AFB">
            <w:pPr>
              <w:jc w:val="right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489FD3D1" w14:textId="77777777" w:rsidTr="002E2BB2">
        <w:trPr>
          <w:trHeight w:val="760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2C04F5DC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15</w:t>
            </w:r>
          </w:p>
        </w:tc>
        <w:tc>
          <w:tcPr>
            <w:tcW w:w="4467" w:type="dxa"/>
            <w:shd w:val="clear" w:color="auto" w:fill="auto"/>
            <w:hideMark/>
          </w:tcPr>
          <w:p w14:paraId="5558C293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 xml:space="preserve">Разупирање </w:t>
            </w:r>
            <w:proofErr w:type="spellStart"/>
            <w:r w:rsidRPr="006B000C">
              <w:rPr>
                <w:b/>
                <w:bCs/>
                <w:color w:val="000000"/>
              </w:rPr>
              <w:t>рова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металном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подградом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Ископани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осигурати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одговарајућом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подградом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којa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учвршћујe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вертикалним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стубовима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разупирe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разупирачима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Сви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елементи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подграде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морају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одређене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носивости</w:t>
            </w:r>
            <w:proofErr w:type="spellEnd"/>
            <w:r w:rsidRPr="006B000C">
              <w:rPr>
                <w:color w:val="000000"/>
              </w:rPr>
              <w:t xml:space="preserve">, у </w:t>
            </w:r>
            <w:proofErr w:type="spellStart"/>
            <w:r w:rsidRPr="006B000C">
              <w:rPr>
                <w:color w:val="000000"/>
              </w:rPr>
              <w:t>зависности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дубине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ширине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врсте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тла</w:t>
            </w:r>
            <w:proofErr w:type="spellEnd"/>
            <w:r w:rsidRPr="006B000C">
              <w:rPr>
                <w:color w:val="000000"/>
              </w:rPr>
              <w:t xml:space="preserve">, а у </w:t>
            </w:r>
            <w:proofErr w:type="spellStart"/>
            <w:r w:rsidRPr="006B000C">
              <w:rPr>
                <w:color w:val="000000"/>
              </w:rPr>
              <w:t>свему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упутству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Ископани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осигурати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одговарајућом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подградом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100% </w:t>
            </w:r>
            <w:proofErr w:type="spellStart"/>
            <w:r w:rsidRPr="006B000C">
              <w:rPr>
                <w:color w:val="000000"/>
              </w:rPr>
              <w:t>покривености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страница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br/>
              <w:t>(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+30 cm </w:t>
            </w:r>
            <w:proofErr w:type="spellStart"/>
            <w:r w:rsidRPr="006B000C">
              <w:rPr>
                <w:color w:val="000000"/>
              </w:rPr>
              <w:t>изнад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коте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терена</w:t>
            </w:r>
            <w:proofErr w:type="spellEnd"/>
            <w:r w:rsidRPr="006B000C">
              <w:rPr>
                <w:color w:val="000000"/>
              </w:rPr>
              <w:t>).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силаз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ров</w:t>
            </w:r>
            <w:proofErr w:type="spellEnd"/>
            <w:r w:rsidRPr="006B000C">
              <w:rPr>
                <w:color w:val="000000"/>
              </w:rPr>
              <w:br/>
              <w:t xml:space="preserve"> и </w:t>
            </w:r>
            <w:proofErr w:type="spellStart"/>
            <w:r w:rsidRPr="006B000C">
              <w:rPr>
                <w:color w:val="000000"/>
              </w:rPr>
              <w:t>излаз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њега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морају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употребљавати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мердевине.Не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сме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оставити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неосигуран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ископ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преко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празника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преко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ноћи</w:t>
            </w:r>
            <w:proofErr w:type="spellEnd"/>
            <w:r w:rsidRPr="006B000C">
              <w:rPr>
                <w:color w:val="000000"/>
              </w:rPr>
              <w:t xml:space="preserve">, и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време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одмора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току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времена.Кад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отпочне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затрпавање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осигурање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одстрањивати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постепено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водећи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томе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рачуна</w:t>
            </w:r>
            <w:proofErr w:type="spellEnd"/>
            <w:r w:rsidRPr="006B000C">
              <w:rPr>
                <w:color w:val="000000"/>
              </w:rPr>
              <w:t xml:space="preserve"> о </w:t>
            </w:r>
            <w:proofErr w:type="spellStart"/>
            <w:r w:rsidRPr="006B000C">
              <w:rPr>
                <w:color w:val="000000"/>
              </w:rPr>
              <w:t>сигурности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оплате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још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остаје</w:t>
            </w:r>
            <w:proofErr w:type="spellEnd"/>
            <w:r w:rsidRPr="006B000C">
              <w:rPr>
                <w:color w:val="000000"/>
              </w:rPr>
              <w:t xml:space="preserve"> у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употреби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Свакодневно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почетка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прегледати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оплату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одмах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одстранити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евентуалне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недостатке</w:t>
            </w:r>
            <w:proofErr w:type="spellEnd"/>
            <w:r w:rsidRPr="006B000C">
              <w:rPr>
                <w:color w:val="000000"/>
              </w:rPr>
              <w:t xml:space="preserve"> а </w:t>
            </w:r>
            <w:proofErr w:type="spellStart"/>
            <w:r w:rsidRPr="006B000C">
              <w:rPr>
                <w:color w:val="000000"/>
              </w:rPr>
              <w:t>рад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наставити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само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одобрењу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надзорног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органа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пошто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су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одстрањени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недостаци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оплата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поново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lastRenderedPageBreak/>
              <w:t>учвршћена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m2 </w:t>
            </w:r>
            <w:proofErr w:type="spellStart"/>
            <w:r w:rsidRPr="006B000C">
              <w:rPr>
                <w:color w:val="000000"/>
              </w:rPr>
              <w:t>подграђених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површина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сав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материјал</w:t>
            </w:r>
            <w:proofErr w:type="spellEnd"/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дубина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 0 - 4.5 м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главни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цевоводи</w:t>
            </w:r>
            <w:proofErr w:type="spell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92D7072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lastRenderedPageBreak/>
              <w:t xml:space="preserve">m2 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6F3FA698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1002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77E7059C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vAlign w:val="center"/>
            <w:hideMark/>
          </w:tcPr>
          <w:p w14:paraId="74CF1D31" w14:textId="77777777" w:rsidR="006B000C" w:rsidRPr="006B000C" w:rsidRDefault="006B000C" w:rsidP="008B7AFB">
            <w:pPr>
              <w:jc w:val="right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32971F74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bottom"/>
            <w:hideMark/>
          </w:tcPr>
          <w:p w14:paraId="368DCBDF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center"/>
            <w:hideMark/>
          </w:tcPr>
          <w:p w14:paraId="78D306C5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ИНСТАЛАТЕРСКИ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2B7AED3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6BBAA6D9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729FB6A2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vAlign w:val="center"/>
            <w:hideMark/>
          </w:tcPr>
          <w:p w14:paraId="742E62F4" w14:textId="77777777" w:rsidR="006B000C" w:rsidRPr="006B000C" w:rsidRDefault="006B000C" w:rsidP="008B7AFB">
            <w:pPr>
              <w:ind w:firstLineChars="200" w:firstLine="482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</w:tr>
      <w:tr w:rsidR="006B000C" w:rsidRPr="006B000C" w14:paraId="14556CF8" w14:textId="77777777" w:rsidTr="002E2BB2">
        <w:trPr>
          <w:trHeight w:val="204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6A9E85DF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16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5E82A8F5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Набавка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монтажа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водоводних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цеви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од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PEHD</w:t>
            </w:r>
            <w:r w:rsidRPr="006B000C">
              <w:rPr>
                <w:b/>
                <w:bCs/>
                <w:color w:val="000000"/>
              </w:rPr>
              <w:br/>
              <w:t xml:space="preserve">у </w:t>
            </w:r>
            <w:proofErr w:type="spellStart"/>
            <w:r w:rsidRPr="006B000C">
              <w:rPr>
                <w:b/>
                <w:bCs/>
                <w:color w:val="000000"/>
              </w:rPr>
              <w:t>котуру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6B000C">
              <w:rPr>
                <w:b/>
                <w:bCs/>
                <w:color w:val="000000"/>
              </w:rPr>
              <w:t>за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NP10 </w:t>
            </w:r>
            <w:proofErr w:type="spellStart"/>
            <w:r w:rsidRPr="006B000C">
              <w:rPr>
                <w:b/>
                <w:bCs/>
                <w:color w:val="000000"/>
              </w:rPr>
              <w:t>бара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Набавка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утовар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транспорт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градилишта</w:t>
            </w:r>
            <w:proofErr w:type="spellEnd"/>
            <w:r w:rsidRPr="006B000C">
              <w:rPr>
                <w:color w:val="000000"/>
              </w:rPr>
              <w:t>,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развожење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дуж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уградња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водоводних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цеви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  <w:t xml:space="preserve">PE 100, </w:t>
            </w:r>
            <w:proofErr w:type="spellStart"/>
            <w:r w:rsidRPr="006B000C">
              <w:rPr>
                <w:color w:val="000000"/>
              </w:rPr>
              <w:t>тип</w:t>
            </w:r>
            <w:proofErr w:type="spellEnd"/>
            <w:r w:rsidRPr="006B000C">
              <w:rPr>
                <w:color w:val="000000"/>
              </w:rPr>
              <w:t xml:space="preserve"> S8, NP 10 </w:t>
            </w:r>
            <w:proofErr w:type="spellStart"/>
            <w:r w:rsidRPr="006B000C">
              <w:rPr>
                <w:color w:val="000000"/>
              </w:rPr>
              <w:t>бара</w:t>
            </w:r>
            <w:proofErr w:type="spellEnd"/>
            <w:r w:rsidRPr="006B000C">
              <w:rPr>
                <w:color w:val="000000"/>
              </w:rPr>
              <w:t xml:space="preserve"> Ø 110mm</w:t>
            </w:r>
            <w:r w:rsidRPr="006B000C">
              <w:rPr>
                <w:color w:val="000000"/>
              </w:rPr>
              <w:br/>
              <w:t xml:space="preserve">PE 100, </w:t>
            </w:r>
            <w:proofErr w:type="spellStart"/>
            <w:r w:rsidRPr="006B000C">
              <w:rPr>
                <w:color w:val="000000"/>
              </w:rPr>
              <w:t>тип</w:t>
            </w:r>
            <w:proofErr w:type="spellEnd"/>
            <w:r w:rsidRPr="006B000C">
              <w:rPr>
                <w:color w:val="000000"/>
              </w:rPr>
              <w:t xml:space="preserve"> S8, NP 10 </w:t>
            </w:r>
            <w:proofErr w:type="spellStart"/>
            <w:r w:rsidRPr="006B000C">
              <w:rPr>
                <w:color w:val="000000"/>
              </w:rPr>
              <w:t>бара</w:t>
            </w:r>
            <w:proofErr w:type="spellEnd"/>
            <w:r w:rsidRPr="006B000C">
              <w:rPr>
                <w:color w:val="000000"/>
              </w:rPr>
              <w:t xml:space="preserve"> Ø 50mm</w:t>
            </w:r>
          </w:p>
        </w:tc>
        <w:tc>
          <w:tcPr>
            <w:tcW w:w="1238" w:type="dxa"/>
            <w:shd w:val="clear" w:color="auto" w:fill="auto"/>
            <w:vAlign w:val="bottom"/>
            <w:hideMark/>
          </w:tcPr>
          <w:p w14:paraId="55989CE3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  <w:t xml:space="preserve">m' </w:t>
            </w:r>
            <w:r w:rsidRPr="006B000C">
              <w:rPr>
                <w:color w:val="000000"/>
              </w:rPr>
              <w:br/>
              <w:t xml:space="preserve">m' 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14:paraId="5AC7A128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br/>
              <w:t>243,20</w:t>
            </w:r>
            <w:r w:rsidRPr="006B000C">
              <w:rPr>
                <w:color w:val="000000"/>
              </w:rPr>
              <w:br/>
              <w:t>91,00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377E5C90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vAlign w:val="center"/>
            <w:hideMark/>
          </w:tcPr>
          <w:p w14:paraId="05B1E2C6" w14:textId="77777777" w:rsidR="006B000C" w:rsidRPr="006B000C" w:rsidRDefault="006B000C" w:rsidP="008B7AFB">
            <w:pPr>
              <w:ind w:firstLineChars="200" w:firstLine="480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53B3F615" w14:textId="77777777" w:rsidTr="002E2BB2">
        <w:trPr>
          <w:trHeight w:val="118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2C4231EC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17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0281FDAF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Набавка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монтажа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водоводних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фазонских</w:t>
            </w:r>
            <w:proofErr w:type="spellEnd"/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b/>
                <w:bCs/>
                <w:color w:val="000000"/>
              </w:rPr>
              <w:t>комада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од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PEHD, </w:t>
            </w:r>
            <w:proofErr w:type="spellStart"/>
            <w:r w:rsidRPr="006B000C">
              <w:rPr>
                <w:b/>
                <w:bCs/>
                <w:color w:val="000000"/>
              </w:rPr>
              <w:t>за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NP10 </w:t>
            </w:r>
            <w:proofErr w:type="spellStart"/>
            <w:r w:rsidRPr="006B000C">
              <w:rPr>
                <w:b/>
                <w:bCs/>
                <w:color w:val="000000"/>
              </w:rPr>
              <w:t>бара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  <w:r w:rsidRPr="006B000C">
              <w:rPr>
                <w:b/>
                <w:bCs/>
                <w:color w:val="000000"/>
              </w:rPr>
              <w:br/>
            </w:r>
            <w:r w:rsidRPr="006B000C">
              <w:rPr>
                <w:color w:val="000000"/>
              </w:rPr>
              <w:t xml:space="preserve">PE </w:t>
            </w:r>
            <w:proofErr w:type="spellStart"/>
            <w:r w:rsidRPr="006B000C">
              <w:rPr>
                <w:color w:val="000000"/>
              </w:rPr>
              <w:t>туљак</w:t>
            </w:r>
            <w:proofErr w:type="spellEnd"/>
            <w:r w:rsidRPr="006B000C">
              <w:rPr>
                <w:color w:val="000000"/>
              </w:rPr>
              <w:t xml:space="preserve"> F 100 za NP 10 </w:t>
            </w:r>
            <w:proofErr w:type="spellStart"/>
            <w:r w:rsidRPr="006B000C">
              <w:rPr>
                <w:color w:val="000000"/>
              </w:rPr>
              <w:t>бара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Цевовод</w:t>
            </w:r>
            <w:proofErr w:type="spell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FEDD8F9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proofErr w:type="spellStart"/>
            <w:r w:rsidRPr="006B000C">
              <w:rPr>
                <w:color w:val="000000"/>
              </w:rPr>
              <w:t>kom</w:t>
            </w:r>
            <w:proofErr w:type="spellEnd"/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72A99D5A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17,00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70066ED1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center"/>
            <w:hideMark/>
          </w:tcPr>
          <w:p w14:paraId="41D64222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</w:tr>
      <w:tr w:rsidR="006B000C" w:rsidRPr="006B000C" w14:paraId="63309604" w14:textId="77777777" w:rsidTr="002E2BB2">
        <w:trPr>
          <w:trHeight w:val="318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39F45467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18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6D56C5E9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Набавка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монтажа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фазонских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комада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од</w:t>
            </w:r>
            <w:proofErr w:type="spellEnd"/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b/>
                <w:bCs/>
                <w:color w:val="000000"/>
              </w:rPr>
              <w:t>дуктилног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лива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(GGG 40).</w:t>
            </w:r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Набавка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транспорт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монтажа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фазонских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комада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дуктилног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лива</w:t>
            </w:r>
            <w:proofErr w:type="spellEnd"/>
            <w:r w:rsidRPr="006B000C">
              <w:rPr>
                <w:color w:val="000000"/>
              </w:rPr>
              <w:t xml:space="preserve"> (GGG 40)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прирубничким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спојевима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Фазонски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комади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треба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радни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притисак</w:t>
            </w:r>
            <w:proofErr w:type="spellEnd"/>
            <w:r w:rsidRPr="006B000C">
              <w:rPr>
                <w:color w:val="000000"/>
              </w:rPr>
              <w:t xml:space="preserve"> NP 10 </w:t>
            </w:r>
            <w:proofErr w:type="spellStart"/>
            <w:r w:rsidRPr="006B000C">
              <w:rPr>
                <w:color w:val="000000"/>
              </w:rPr>
              <w:t>бара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  <w:t xml:space="preserve">T </w:t>
            </w:r>
            <w:proofErr w:type="spellStart"/>
            <w:r w:rsidRPr="006B000C">
              <w:rPr>
                <w:color w:val="000000"/>
              </w:rPr>
              <w:t>комад</w:t>
            </w:r>
            <w:proofErr w:type="spellEnd"/>
            <w:r w:rsidRPr="006B000C">
              <w:rPr>
                <w:color w:val="000000"/>
              </w:rPr>
              <w:t xml:space="preserve"> DN 100/100 L = 360 mm</w:t>
            </w:r>
            <w:r w:rsidRPr="006B000C">
              <w:rPr>
                <w:color w:val="000000"/>
              </w:rPr>
              <w:br/>
              <w:t xml:space="preserve">T </w:t>
            </w:r>
            <w:proofErr w:type="spellStart"/>
            <w:r w:rsidRPr="006B000C">
              <w:rPr>
                <w:color w:val="000000"/>
              </w:rPr>
              <w:t>комад</w:t>
            </w:r>
            <w:proofErr w:type="spellEnd"/>
            <w:r w:rsidRPr="006B000C">
              <w:rPr>
                <w:color w:val="000000"/>
              </w:rPr>
              <w:t xml:space="preserve"> DN 100/80 L = 360 mm</w:t>
            </w:r>
            <w:r w:rsidRPr="006B000C">
              <w:rPr>
                <w:color w:val="000000"/>
              </w:rPr>
              <w:br/>
              <w:t xml:space="preserve">N </w:t>
            </w:r>
            <w:proofErr w:type="spellStart"/>
            <w:r w:rsidRPr="006B000C">
              <w:rPr>
                <w:color w:val="000000"/>
              </w:rPr>
              <w:t>комад</w:t>
            </w:r>
            <w:proofErr w:type="spellEnd"/>
            <w:r w:rsidRPr="006B000C">
              <w:rPr>
                <w:color w:val="000000"/>
              </w:rPr>
              <w:t xml:space="preserve"> DN 80</w:t>
            </w:r>
            <w:r w:rsidRPr="006B000C">
              <w:rPr>
                <w:color w:val="000000"/>
              </w:rPr>
              <w:br/>
              <w:t xml:space="preserve">X </w:t>
            </w:r>
            <w:proofErr w:type="spellStart"/>
            <w:r w:rsidRPr="006B000C">
              <w:rPr>
                <w:color w:val="000000"/>
              </w:rPr>
              <w:t>комад</w:t>
            </w:r>
            <w:proofErr w:type="spellEnd"/>
            <w:r w:rsidRPr="006B000C">
              <w:rPr>
                <w:color w:val="000000"/>
              </w:rPr>
              <w:t xml:space="preserve"> DN 100</w:t>
            </w:r>
            <w:r w:rsidRPr="006B000C">
              <w:rPr>
                <w:color w:val="000000"/>
              </w:rPr>
              <w:br/>
              <w:t xml:space="preserve">Q </w:t>
            </w:r>
            <w:proofErr w:type="spellStart"/>
            <w:r w:rsidRPr="006B000C">
              <w:rPr>
                <w:color w:val="000000"/>
              </w:rPr>
              <w:t>комад</w:t>
            </w:r>
            <w:proofErr w:type="spellEnd"/>
            <w:r w:rsidRPr="006B000C">
              <w:rPr>
                <w:color w:val="000000"/>
              </w:rPr>
              <w:t xml:space="preserve"> DN 100</w:t>
            </w:r>
          </w:p>
        </w:tc>
        <w:tc>
          <w:tcPr>
            <w:tcW w:w="1238" w:type="dxa"/>
            <w:shd w:val="clear" w:color="auto" w:fill="auto"/>
            <w:vAlign w:val="bottom"/>
            <w:hideMark/>
          </w:tcPr>
          <w:p w14:paraId="34F37B53" w14:textId="77777777" w:rsidR="006B000C" w:rsidRPr="006B000C" w:rsidRDefault="006B000C" w:rsidP="008B7AFB">
            <w:pPr>
              <w:jc w:val="center"/>
              <w:rPr>
                <w:color w:val="000000"/>
                <w:lang w:val="pl-PL"/>
              </w:rPr>
            </w:pPr>
            <w:r w:rsidRPr="006B000C">
              <w:rPr>
                <w:color w:val="000000"/>
                <w:lang w:val="pl-PL"/>
              </w:rPr>
              <w:t>kom</w:t>
            </w:r>
            <w:r w:rsidRPr="006B000C">
              <w:rPr>
                <w:color w:val="000000"/>
                <w:lang w:val="pl-PL"/>
              </w:rPr>
              <w:br/>
              <w:t>kom</w:t>
            </w:r>
            <w:r w:rsidRPr="006B000C">
              <w:rPr>
                <w:color w:val="000000"/>
                <w:lang w:val="pl-PL"/>
              </w:rPr>
              <w:br/>
              <w:t>kom</w:t>
            </w:r>
            <w:r w:rsidRPr="006B000C">
              <w:rPr>
                <w:color w:val="000000"/>
                <w:lang w:val="pl-PL"/>
              </w:rPr>
              <w:br/>
              <w:t>kom</w:t>
            </w:r>
            <w:r w:rsidRPr="006B000C">
              <w:rPr>
                <w:color w:val="000000"/>
                <w:lang w:val="pl-PL"/>
              </w:rPr>
              <w:br/>
              <w:t>kom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14:paraId="7BCEE668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  <w:lang w:val="pl-PL"/>
              </w:rPr>
              <w:br/>
            </w:r>
            <w:r w:rsidRPr="006B000C">
              <w:rPr>
                <w:color w:val="000000"/>
              </w:rPr>
              <w:t>2,00</w:t>
            </w:r>
            <w:r w:rsidRPr="006B000C">
              <w:rPr>
                <w:color w:val="000000"/>
              </w:rPr>
              <w:br/>
              <w:t>4,00</w:t>
            </w:r>
            <w:r w:rsidRPr="006B000C">
              <w:rPr>
                <w:color w:val="000000"/>
              </w:rPr>
              <w:br/>
              <w:t>4,00</w:t>
            </w:r>
            <w:r w:rsidRPr="006B000C">
              <w:rPr>
                <w:color w:val="000000"/>
              </w:rPr>
              <w:br/>
              <w:t>1,00</w:t>
            </w:r>
            <w:r w:rsidRPr="006B000C">
              <w:rPr>
                <w:color w:val="000000"/>
              </w:rPr>
              <w:br/>
              <w:t>2,00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4B6A1A05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center"/>
            <w:hideMark/>
          </w:tcPr>
          <w:p w14:paraId="4074FD92" w14:textId="77777777" w:rsidR="006B000C" w:rsidRPr="006B000C" w:rsidRDefault="006B000C" w:rsidP="008B7AFB">
            <w:pPr>
              <w:ind w:firstLineChars="400" w:firstLine="960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3E1E8F63" w14:textId="77777777" w:rsidTr="002E2BB2">
        <w:trPr>
          <w:trHeight w:val="289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59F7F856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19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18FECFC4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Набавка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монтажа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арматуре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од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дуктилног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лива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(GGG 40).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Набавка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proofErr w:type="gramStart"/>
            <w:r w:rsidRPr="006B000C">
              <w:rPr>
                <w:color w:val="000000"/>
              </w:rPr>
              <w:t>транспорт</w:t>
            </w:r>
            <w:proofErr w:type="spellEnd"/>
            <w:r w:rsidRPr="006B000C">
              <w:rPr>
                <w:color w:val="000000"/>
              </w:rPr>
              <w:t xml:space="preserve">  и</w:t>
            </w:r>
            <w:proofErr w:type="gram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монтажа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арматуре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дуктилног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лива</w:t>
            </w:r>
            <w:proofErr w:type="spellEnd"/>
            <w:r w:rsidRPr="006B000C">
              <w:rPr>
                <w:color w:val="000000"/>
              </w:rPr>
              <w:t xml:space="preserve"> (GGG 40). </w:t>
            </w:r>
            <w:proofErr w:type="spellStart"/>
            <w:r w:rsidRPr="006B000C">
              <w:rPr>
                <w:color w:val="000000"/>
              </w:rPr>
              <w:t>Фазонски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комади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треба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притисак</w:t>
            </w:r>
            <w:proofErr w:type="spellEnd"/>
            <w:r w:rsidRPr="006B000C">
              <w:rPr>
                <w:color w:val="000000"/>
              </w:rPr>
              <w:t xml:space="preserve"> NP 10 </w:t>
            </w:r>
            <w:proofErr w:type="spellStart"/>
            <w:r w:rsidRPr="006B000C">
              <w:rPr>
                <w:color w:val="000000"/>
              </w:rPr>
              <w:t>бара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r w:rsidRPr="006B000C">
              <w:rPr>
                <w:color w:val="000000"/>
              </w:rPr>
              <w:br/>
              <w:t>E2 -</w:t>
            </w:r>
            <w:proofErr w:type="spellStart"/>
            <w:r w:rsidRPr="006B000C">
              <w:rPr>
                <w:color w:val="000000"/>
              </w:rPr>
              <w:t>Засун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прирубницама</w:t>
            </w:r>
            <w:proofErr w:type="spellEnd"/>
            <w:r w:rsidRPr="006B000C">
              <w:rPr>
                <w:color w:val="000000"/>
              </w:rPr>
              <w:t xml:space="preserve"> DN 80 mm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Уградбена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гарнитура</w:t>
            </w:r>
            <w:proofErr w:type="spellEnd"/>
            <w:r w:rsidRPr="006B000C">
              <w:rPr>
                <w:color w:val="000000"/>
              </w:rPr>
              <w:t xml:space="preserve"> -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засуне</w:t>
            </w:r>
            <w:proofErr w:type="spellEnd"/>
            <w:r w:rsidRPr="006B000C">
              <w:rPr>
                <w:color w:val="000000"/>
              </w:rPr>
              <w:t xml:space="preserve"> DN 80 L=0.80 -</w:t>
            </w:r>
            <w:r w:rsidRPr="006B000C">
              <w:rPr>
                <w:color w:val="000000"/>
              </w:rPr>
              <w:br/>
              <w:t>1.50 m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Улична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капа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засун</w:t>
            </w:r>
            <w:proofErr w:type="spellEnd"/>
            <w:r w:rsidRPr="006B000C">
              <w:rPr>
                <w:color w:val="000000"/>
              </w:rPr>
              <w:t xml:space="preserve"> "VODA"</w:t>
            </w:r>
            <w:r w:rsidRPr="006B000C">
              <w:rPr>
                <w:color w:val="000000"/>
              </w:rPr>
              <w:br/>
              <w:t>E2 -</w:t>
            </w:r>
            <w:proofErr w:type="spellStart"/>
            <w:r w:rsidRPr="006B000C">
              <w:rPr>
                <w:color w:val="000000"/>
              </w:rPr>
              <w:t>Засун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прирубницама</w:t>
            </w:r>
            <w:proofErr w:type="spellEnd"/>
            <w:r w:rsidRPr="006B000C">
              <w:rPr>
                <w:color w:val="000000"/>
              </w:rPr>
              <w:t xml:space="preserve"> DN 100 mm</w:t>
            </w:r>
          </w:p>
        </w:tc>
        <w:tc>
          <w:tcPr>
            <w:tcW w:w="1238" w:type="dxa"/>
            <w:shd w:val="clear" w:color="auto" w:fill="auto"/>
            <w:vAlign w:val="bottom"/>
            <w:hideMark/>
          </w:tcPr>
          <w:p w14:paraId="0275417D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proofErr w:type="spellStart"/>
            <w:r w:rsidRPr="006B000C">
              <w:rPr>
                <w:color w:val="000000"/>
              </w:rPr>
              <w:t>kom</w:t>
            </w:r>
            <w:proofErr w:type="spellEnd"/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kom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kom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kom</w:t>
            </w:r>
            <w:proofErr w:type="spellEnd"/>
          </w:p>
        </w:tc>
        <w:tc>
          <w:tcPr>
            <w:tcW w:w="1540" w:type="dxa"/>
            <w:shd w:val="clear" w:color="auto" w:fill="auto"/>
            <w:vAlign w:val="bottom"/>
            <w:hideMark/>
          </w:tcPr>
          <w:p w14:paraId="675DFD1F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4,00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  <w:t>4,00</w:t>
            </w:r>
            <w:r w:rsidRPr="006B000C">
              <w:rPr>
                <w:color w:val="000000"/>
              </w:rPr>
              <w:br/>
              <w:t>4,00</w:t>
            </w:r>
            <w:r w:rsidRPr="006B000C">
              <w:rPr>
                <w:color w:val="000000"/>
              </w:rPr>
              <w:br/>
              <w:t>2,00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1BC48E9E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center"/>
            <w:hideMark/>
          </w:tcPr>
          <w:p w14:paraId="5EA013A5" w14:textId="77777777" w:rsidR="006B000C" w:rsidRPr="006B000C" w:rsidRDefault="006B000C" w:rsidP="008B7AFB">
            <w:pPr>
              <w:ind w:firstLineChars="400" w:firstLine="960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44B78D72" w14:textId="77777777" w:rsidTr="002E2BB2">
        <w:trPr>
          <w:trHeight w:val="232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356F98C4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20</w:t>
            </w:r>
          </w:p>
        </w:tc>
        <w:tc>
          <w:tcPr>
            <w:tcW w:w="4467" w:type="dxa"/>
            <w:shd w:val="clear" w:color="auto" w:fill="auto"/>
            <w:hideMark/>
          </w:tcPr>
          <w:p w14:paraId="15445BD7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Набавка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монтажа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надземног</w:t>
            </w:r>
            <w:proofErr w:type="spellEnd"/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b/>
                <w:bCs/>
                <w:color w:val="000000"/>
              </w:rPr>
              <w:t>противпожарног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хидранта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од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дуктилног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лива</w:t>
            </w:r>
            <w:proofErr w:type="spellEnd"/>
            <w:r w:rsidRPr="006B000C">
              <w:rPr>
                <w:b/>
                <w:bCs/>
                <w:color w:val="000000"/>
              </w:rPr>
              <w:br/>
              <w:t>(GGG 40).</w:t>
            </w:r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Набавка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транспорт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монтажа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надземног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противпожарног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хидранта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дуктилног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лива</w:t>
            </w:r>
            <w:proofErr w:type="spellEnd"/>
            <w:r w:rsidRPr="006B000C">
              <w:rPr>
                <w:color w:val="000000"/>
              </w:rPr>
              <w:br/>
              <w:t xml:space="preserve">(GGG 40). </w:t>
            </w:r>
            <w:proofErr w:type="spellStart"/>
            <w:r w:rsidRPr="006B000C">
              <w:rPr>
                <w:color w:val="000000"/>
              </w:rPr>
              <w:t>Хидранти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треба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радни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притисак</w:t>
            </w:r>
            <w:proofErr w:type="spellEnd"/>
            <w:r w:rsidRPr="006B000C">
              <w:rPr>
                <w:color w:val="000000"/>
              </w:rPr>
              <w:t xml:space="preserve"> NP 10 </w:t>
            </w:r>
            <w:proofErr w:type="spellStart"/>
            <w:r w:rsidRPr="006B000C">
              <w:rPr>
                <w:color w:val="000000"/>
              </w:rPr>
              <w:t>бара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Надземни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хидрант</w:t>
            </w:r>
            <w:proofErr w:type="spellEnd"/>
            <w:r w:rsidRPr="006B000C">
              <w:rPr>
                <w:color w:val="000000"/>
              </w:rPr>
              <w:t xml:space="preserve"> Ø80 mm</w:t>
            </w:r>
          </w:p>
        </w:tc>
        <w:tc>
          <w:tcPr>
            <w:tcW w:w="1238" w:type="dxa"/>
            <w:shd w:val="clear" w:color="auto" w:fill="auto"/>
            <w:vAlign w:val="bottom"/>
            <w:hideMark/>
          </w:tcPr>
          <w:p w14:paraId="7A840944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proofErr w:type="spellStart"/>
            <w:r w:rsidRPr="006B000C">
              <w:rPr>
                <w:color w:val="000000"/>
              </w:rPr>
              <w:t>kom</w:t>
            </w:r>
            <w:proofErr w:type="spellEnd"/>
          </w:p>
        </w:tc>
        <w:tc>
          <w:tcPr>
            <w:tcW w:w="1540" w:type="dxa"/>
            <w:shd w:val="clear" w:color="auto" w:fill="auto"/>
            <w:vAlign w:val="bottom"/>
            <w:hideMark/>
          </w:tcPr>
          <w:p w14:paraId="36645E74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4,00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43885F95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center"/>
            <w:hideMark/>
          </w:tcPr>
          <w:p w14:paraId="61C7AFFE" w14:textId="77777777" w:rsidR="006B000C" w:rsidRPr="006B000C" w:rsidRDefault="006B000C" w:rsidP="008B7AFB">
            <w:pPr>
              <w:ind w:firstLineChars="400" w:firstLine="960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3B72A506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bottom"/>
            <w:hideMark/>
          </w:tcPr>
          <w:p w14:paraId="50BA3703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center"/>
            <w:hideMark/>
          </w:tcPr>
          <w:p w14:paraId="12DD5DD0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 xml:space="preserve"> БЕТОНСКИ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164A15E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1C8F84D1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48E70E75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632271BF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7AEBB58E" w14:textId="77777777" w:rsidTr="002E2BB2">
        <w:trPr>
          <w:trHeight w:val="58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38319B97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21</w:t>
            </w:r>
          </w:p>
        </w:tc>
        <w:tc>
          <w:tcPr>
            <w:tcW w:w="4467" w:type="dxa"/>
            <w:shd w:val="clear" w:color="auto" w:fill="auto"/>
            <w:hideMark/>
          </w:tcPr>
          <w:p w14:paraId="622AC379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Израда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анкер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блокова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од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набијеног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бетона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МБ30.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испод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хидранта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дим</w:t>
            </w:r>
            <w:proofErr w:type="spellEnd"/>
            <w:r w:rsidRPr="006B000C">
              <w:rPr>
                <w:color w:val="000000"/>
              </w:rPr>
              <w:t>. 70x30/25 cm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1D99EE13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proofErr w:type="spellStart"/>
            <w:r w:rsidRPr="006B000C">
              <w:rPr>
                <w:color w:val="000000"/>
              </w:rPr>
              <w:t>kom</w:t>
            </w:r>
            <w:proofErr w:type="spellEnd"/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354EFEB5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4,00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328E3B40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1583C365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09DDD423" w14:textId="77777777" w:rsidTr="002E2BB2">
        <w:trPr>
          <w:trHeight w:val="88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3FA10DCF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22</w:t>
            </w:r>
          </w:p>
        </w:tc>
        <w:tc>
          <w:tcPr>
            <w:tcW w:w="4467" w:type="dxa"/>
            <w:shd w:val="clear" w:color="auto" w:fill="auto"/>
            <w:hideMark/>
          </w:tcPr>
          <w:p w14:paraId="209B968B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Израда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бетонских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блокова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од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набијеног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бетона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MB30 </w:t>
            </w:r>
            <w:proofErr w:type="spellStart"/>
            <w:r w:rsidRPr="006B000C">
              <w:rPr>
                <w:b/>
                <w:bCs/>
                <w:color w:val="000000"/>
              </w:rPr>
              <w:t>око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хидраната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округлих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капа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затварача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lastRenderedPageBreak/>
              <w:t>Око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хидраната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затварача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дим</w:t>
            </w:r>
            <w:proofErr w:type="spellEnd"/>
            <w:r w:rsidRPr="006B000C">
              <w:rPr>
                <w:color w:val="000000"/>
              </w:rPr>
              <w:t>. 100x50/40cm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BEB0BE5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proofErr w:type="spellStart"/>
            <w:r w:rsidRPr="006B000C">
              <w:rPr>
                <w:color w:val="000000"/>
              </w:rPr>
              <w:lastRenderedPageBreak/>
              <w:t>kom</w:t>
            </w:r>
            <w:proofErr w:type="spellEnd"/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533408E9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4,00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0E46BFBE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4B36A17B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7F095345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bottom"/>
            <w:hideMark/>
          </w:tcPr>
          <w:p w14:paraId="1E1FFE23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hideMark/>
          </w:tcPr>
          <w:p w14:paraId="4C6539C3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 xml:space="preserve"> ШАХТ ПОСТРОЈЕЊА ЗА ПОДИЗАЊЕ ПРИТИСКА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6265DEC1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791F880C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49B330D1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7A649086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36725854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bottom"/>
            <w:hideMark/>
          </w:tcPr>
          <w:p w14:paraId="23CC822B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center"/>
            <w:hideMark/>
          </w:tcPr>
          <w:p w14:paraId="77AA6816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ЗЕМЉАНИ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F68043C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34774F88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6032F729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1E40C92C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02931E04" w14:textId="77777777" w:rsidTr="002E2BB2">
        <w:trPr>
          <w:trHeight w:val="88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5BB362F5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23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0BE8460C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Машински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ископ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радне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јаме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. 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Машински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ископ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земље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грађевинску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јаму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основе</w:t>
            </w:r>
            <w:proofErr w:type="spellEnd"/>
            <w:r w:rsidRPr="006B000C">
              <w:rPr>
                <w:color w:val="000000"/>
              </w:rPr>
              <w:t xml:space="preserve"> 2.5/2.5/3.7 m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68D3E331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23BFCEC8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23,50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106C8B6D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2F2D93FD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37F9B0B7" w14:textId="77777777" w:rsidTr="002E2BB2">
        <w:trPr>
          <w:trHeight w:val="127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60F32F68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2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6C6E8C36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Затрпавање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земљом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из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ископа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. </w:t>
            </w:r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b/>
                <w:bCs/>
                <w:color w:val="000000"/>
              </w:rPr>
              <w:t>Одвоз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вишка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материјала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. </w:t>
            </w:r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b/>
                <w:bCs/>
                <w:color w:val="000000"/>
              </w:rPr>
              <w:t>Израда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тампон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слоја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од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природног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шљунка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d=</w:t>
            </w:r>
            <w:r w:rsidRPr="006B000C">
              <w:rPr>
                <w:b/>
                <w:bCs/>
                <w:color w:val="000000"/>
              </w:rPr>
              <w:br/>
              <w:t xml:space="preserve">10 </w:t>
            </w:r>
            <w:proofErr w:type="spellStart"/>
            <w:r w:rsidRPr="006B000C">
              <w:rPr>
                <w:b/>
                <w:bCs/>
                <w:color w:val="000000"/>
              </w:rPr>
              <w:t>цм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6805E5E1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  <w:r w:rsidRPr="006B000C">
              <w:rPr>
                <w:color w:val="000000"/>
                <w:vertAlign w:val="superscript"/>
              </w:rPr>
              <w:br/>
            </w:r>
            <w:proofErr w:type="spellStart"/>
            <w:r w:rsidRPr="006B000C">
              <w:rPr>
                <w:color w:val="000000"/>
                <w:vertAlign w:val="superscript"/>
              </w:rPr>
              <w:t>m3</w:t>
            </w:r>
            <w:proofErr w:type="spellEnd"/>
            <w:r w:rsidRPr="006B000C">
              <w:rPr>
                <w:color w:val="000000"/>
                <w:vertAlign w:val="superscript"/>
              </w:rPr>
              <w:br/>
            </w:r>
            <w:r w:rsidRPr="006B000C">
              <w:rPr>
                <w:color w:val="000000"/>
                <w:vertAlign w:val="superscript"/>
              </w:rPr>
              <w:br/>
            </w:r>
            <w:proofErr w:type="spellStart"/>
            <w:r w:rsidRPr="006B000C">
              <w:rPr>
                <w:color w:val="000000"/>
              </w:rPr>
              <w:t>m3</w:t>
            </w:r>
            <w:proofErr w:type="spellEnd"/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4550E917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7,00</w:t>
            </w:r>
            <w:r w:rsidRPr="006B000C">
              <w:rPr>
                <w:color w:val="000000"/>
              </w:rPr>
              <w:br/>
              <w:t>16,50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  <w:t>1,50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4C0AF6F7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5BB132E0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36B061D2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bottom"/>
            <w:hideMark/>
          </w:tcPr>
          <w:p w14:paraId="00FD2132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bottom"/>
            <w:hideMark/>
          </w:tcPr>
          <w:p w14:paraId="09EF1DEF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БЕТОНСКИ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355C1817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29150D86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27B4A3BD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57FA4185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32F0A2B0" w14:textId="77777777" w:rsidTr="002E2BB2">
        <w:trPr>
          <w:trHeight w:val="34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27A596FF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24</w:t>
            </w:r>
          </w:p>
        </w:tc>
        <w:tc>
          <w:tcPr>
            <w:tcW w:w="4467" w:type="dxa"/>
            <w:shd w:val="clear" w:color="auto" w:fill="auto"/>
            <w:noWrap/>
            <w:vAlign w:val="bottom"/>
            <w:hideMark/>
          </w:tcPr>
          <w:p w14:paraId="169E8915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Израда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тампон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слоја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од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нермираног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бетона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AFDB94D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52BAB489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0,40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5FACC562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021D23BC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509248B3" w14:textId="77777777" w:rsidTr="002E2BB2">
        <w:trPr>
          <w:trHeight w:val="60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549E070A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25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4D80F7F4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Бетонирање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шахта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водонепропусним</w:t>
            </w:r>
            <w:proofErr w:type="spellEnd"/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b/>
                <w:bCs/>
                <w:color w:val="000000"/>
              </w:rPr>
              <w:t>армираним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бетоном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МБ-</w:t>
            </w:r>
            <w:proofErr w:type="gramStart"/>
            <w:r w:rsidRPr="006B000C">
              <w:rPr>
                <w:b/>
                <w:bCs/>
                <w:color w:val="000000"/>
              </w:rPr>
              <w:t>30 .</w:t>
            </w:r>
            <w:proofErr w:type="gram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67B52601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2B7FD074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10,00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616CAEAE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2176406D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37AEA85A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bottom"/>
            <w:hideMark/>
          </w:tcPr>
          <w:p w14:paraId="16FBD039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bottom"/>
            <w:hideMark/>
          </w:tcPr>
          <w:p w14:paraId="556FE256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МОНТАЖНИ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04AEFF5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15E4675E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765E410F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18F2DA55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730CE77A" w14:textId="77777777" w:rsidTr="002E2BB2">
        <w:trPr>
          <w:trHeight w:val="459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427D4462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25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5AB54C93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Набавка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6B000C">
              <w:rPr>
                <w:b/>
                <w:bCs/>
                <w:color w:val="000000"/>
              </w:rPr>
              <w:t>транспорт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6B000C">
              <w:rPr>
                <w:b/>
                <w:bCs/>
                <w:color w:val="000000"/>
              </w:rPr>
              <w:t>допрема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монтажа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пумпе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. 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Карактеристике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постројења</w:t>
            </w:r>
            <w:proofErr w:type="spellEnd"/>
            <w:r w:rsidRPr="006B000C">
              <w:rPr>
                <w:color w:val="000000"/>
              </w:rPr>
              <w:t xml:space="preserve"> Q=10.0 l/s, H=45 m КСБ </w:t>
            </w:r>
            <w:proofErr w:type="spellStart"/>
            <w:r w:rsidRPr="006B000C">
              <w:rPr>
                <w:color w:val="000000"/>
              </w:rPr>
              <w:t>или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слична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комаду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пумпе</w:t>
            </w:r>
            <w:proofErr w:type="spellEnd"/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  <w:t xml:space="preserve">FFR </w:t>
            </w:r>
            <w:proofErr w:type="spellStart"/>
            <w:r w:rsidRPr="006B000C">
              <w:rPr>
                <w:color w:val="000000"/>
              </w:rPr>
              <w:t>комад</w:t>
            </w:r>
            <w:proofErr w:type="spellEnd"/>
            <w:r w:rsidRPr="006B000C">
              <w:rPr>
                <w:color w:val="000000"/>
              </w:rPr>
              <w:t xml:space="preserve"> DN 100/50</w:t>
            </w:r>
            <w:r w:rsidRPr="006B000C">
              <w:rPr>
                <w:color w:val="000000"/>
              </w:rPr>
              <w:br/>
              <w:t xml:space="preserve">FFR </w:t>
            </w:r>
            <w:proofErr w:type="spellStart"/>
            <w:r w:rsidRPr="006B000C">
              <w:rPr>
                <w:color w:val="000000"/>
              </w:rPr>
              <w:t>комад</w:t>
            </w:r>
            <w:proofErr w:type="spellEnd"/>
            <w:r w:rsidRPr="006B000C">
              <w:rPr>
                <w:color w:val="000000"/>
              </w:rPr>
              <w:t xml:space="preserve"> DN 50/40</w:t>
            </w:r>
            <w:r w:rsidRPr="006B000C">
              <w:rPr>
                <w:color w:val="000000"/>
              </w:rPr>
              <w:br/>
              <w:t xml:space="preserve">Т </w:t>
            </w:r>
            <w:proofErr w:type="spellStart"/>
            <w:r w:rsidRPr="006B000C">
              <w:rPr>
                <w:color w:val="000000"/>
              </w:rPr>
              <w:t>комад</w:t>
            </w:r>
            <w:proofErr w:type="spellEnd"/>
            <w:r w:rsidRPr="006B000C">
              <w:rPr>
                <w:color w:val="000000"/>
              </w:rPr>
              <w:t xml:space="preserve"> DN 50</w:t>
            </w:r>
            <w:r w:rsidRPr="006B000C">
              <w:rPr>
                <w:color w:val="000000"/>
              </w:rPr>
              <w:br/>
              <w:t xml:space="preserve">Q </w:t>
            </w:r>
            <w:proofErr w:type="spellStart"/>
            <w:r w:rsidRPr="006B000C">
              <w:rPr>
                <w:color w:val="000000"/>
              </w:rPr>
              <w:t>комад</w:t>
            </w:r>
            <w:proofErr w:type="spellEnd"/>
            <w:r w:rsidRPr="006B000C">
              <w:rPr>
                <w:color w:val="000000"/>
              </w:rPr>
              <w:t xml:space="preserve"> DN 50 a = 90o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Челична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</w:t>
            </w:r>
            <w:proofErr w:type="spellEnd"/>
            <w:r w:rsidRPr="006B000C">
              <w:rPr>
                <w:color w:val="000000"/>
              </w:rPr>
              <w:t xml:space="preserve"> DN 65 L = 250 mm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Челична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</w:t>
            </w:r>
            <w:proofErr w:type="spellEnd"/>
            <w:r w:rsidRPr="006B000C">
              <w:rPr>
                <w:color w:val="000000"/>
              </w:rPr>
              <w:t xml:space="preserve"> DN 65 L = 300 mm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Челична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</w:t>
            </w:r>
            <w:proofErr w:type="spellEnd"/>
            <w:r w:rsidRPr="006B000C">
              <w:rPr>
                <w:color w:val="000000"/>
              </w:rPr>
              <w:t xml:space="preserve"> DN 65 L = 400 mm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Челична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</w:t>
            </w:r>
            <w:proofErr w:type="spellEnd"/>
            <w:r w:rsidRPr="006B000C">
              <w:rPr>
                <w:color w:val="000000"/>
              </w:rPr>
              <w:t xml:space="preserve"> DN 50 L = 600 mm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Челична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</w:t>
            </w:r>
            <w:proofErr w:type="spellEnd"/>
            <w:r w:rsidRPr="006B000C">
              <w:rPr>
                <w:color w:val="000000"/>
              </w:rPr>
              <w:t xml:space="preserve"> DN 50 L = 800 mm</w:t>
            </w:r>
            <w:r w:rsidRPr="006B000C">
              <w:rPr>
                <w:color w:val="000000"/>
              </w:rPr>
              <w:br/>
              <w:t xml:space="preserve">PE </w:t>
            </w:r>
            <w:proofErr w:type="spellStart"/>
            <w:r w:rsidRPr="006B000C">
              <w:rPr>
                <w:color w:val="000000"/>
              </w:rPr>
              <w:t>туљак</w:t>
            </w:r>
            <w:proofErr w:type="spellEnd"/>
            <w:r w:rsidRPr="006B000C">
              <w:rPr>
                <w:color w:val="000000"/>
              </w:rPr>
              <w:t xml:space="preserve"> F 110 za NP 10 </w:t>
            </w:r>
            <w:proofErr w:type="spellStart"/>
            <w:r w:rsidRPr="006B000C">
              <w:rPr>
                <w:color w:val="000000"/>
              </w:rPr>
              <w:t>бара</w:t>
            </w:r>
            <w:proofErr w:type="spellEnd"/>
            <w:r w:rsidRPr="006B000C">
              <w:rPr>
                <w:color w:val="000000"/>
              </w:rPr>
              <w:br/>
              <w:t xml:space="preserve">PE </w:t>
            </w:r>
            <w:proofErr w:type="spellStart"/>
            <w:r w:rsidRPr="006B000C">
              <w:rPr>
                <w:color w:val="000000"/>
              </w:rPr>
              <w:t>туљак</w:t>
            </w:r>
            <w:proofErr w:type="spellEnd"/>
            <w:r w:rsidRPr="006B000C">
              <w:rPr>
                <w:color w:val="000000"/>
              </w:rPr>
              <w:t xml:space="preserve"> F 63 za NP 10 </w:t>
            </w:r>
            <w:proofErr w:type="spellStart"/>
            <w:r w:rsidRPr="006B000C">
              <w:rPr>
                <w:color w:val="000000"/>
              </w:rPr>
              <w:t>бара</w:t>
            </w:r>
            <w:proofErr w:type="spellEnd"/>
            <w:r w:rsidRPr="006B000C">
              <w:rPr>
                <w:color w:val="000000"/>
              </w:rPr>
              <w:br/>
              <w:t xml:space="preserve">PZ </w:t>
            </w:r>
            <w:proofErr w:type="spellStart"/>
            <w:r w:rsidRPr="006B000C">
              <w:rPr>
                <w:color w:val="000000"/>
              </w:rPr>
              <w:t>затварач</w:t>
            </w:r>
            <w:proofErr w:type="spellEnd"/>
            <w:r w:rsidRPr="006B000C">
              <w:rPr>
                <w:color w:val="000000"/>
              </w:rPr>
              <w:t xml:space="preserve"> DN 50 za NP 10 </w:t>
            </w:r>
            <w:proofErr w:type="spellStart"/>
            <w:r w:rsidRPr="006B000C">
              <w:rPr>
                <w:color w:val="000000"/>
              </w:rPr>
              <w:t>бара</w:t>
            </w:r>
            <w:proofErr w:type="spellEnd"/>
          </w:p>
        </w:tc>
        <w:tc>
          <w:tcPr>
            <w:tcW w:w="1238" w:type="dxa"/>
            <w:shd w:val="clear" w:color="auto" w:fill="auto"/>
            <w:vAlign w:val="bottom"/>
            <w:hideMark/>
          </w:tcPr>
          <w:p w14:paraId="78478F98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kom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kom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kom</w:t>
            </w:r>
            <w:proofErr w:type="spellEnd"/>
            <w:r w:rsidRPr="006B000C">
              <w:rPr>
                <w:color w:val="000000"/>
              </w:rPr>
              <w:t>.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14:paraId="6C5CC582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2,00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  <w:t>1,00</w:t>
            </w:r>
            <w:r w:rsidRPr="006B000C">
              <w:rPr>
                <w:color w:val="000000"/>
              </w:rPr>
              <w:br/>
              <w:t>2,00</w:t>
            </w:r>
            <w:r w:rsidRPr="006B000C">
              <w:rPr>
                <w:color w:val="000000"/>
              </w:rPr>
              <w:br/>
              <w:t>2,00</w:t>
            </w:r>
            <w:r w:rsidRPr="006B000C">
              <w:rPr>
                <w:color w:val="000000"/>
              </w:rPr>
              <w:br/>
              <w:t>2,00</w:t>
            </w:r>
            <w:r w:rsidRPr="006B000C">
              <w:rPr>
                <w:color w:val="000000"/>
              </w:rPr>
              <w:br/>
              <w:t>1,00</w:t>
            </w:r>
            <w:r w:rsidRPr="006B000C">
              <w:rPr>
                <w:color w:val="000000"/>
              </w:rPr>
              <w:br/>
              <w:t>1,00</w:t>
            </w:r>
            <w:r w:rsidRPr="006B000C">
              <w:rPr>
                <w:color w:val="000000"/>
              </w:rPr>
              <w:br/>
              <w:t>2,00</w:t>
            </w:r>
            <w:r w:rsidRPr="006B000C">
              <w:rPr>
                <w:color w:val="000000"/>
              </w:rPr>
              <w:br/>
              <w:t>1,00</w:t>
            </w:r>
            <w:r w:rsidRPr="006B000C">
              <w:rPr>
                <w:color w:val="000000"/>
              </w:rPr>
              <w:br/>
              <w:t>2,00</w:t>
            </w:r>
            <w:r w:rsidRPr="006B000C">
              <w:rPr>
                <w:color w:val="000000"/>
              </w:rPr>
              <w:br/>
              <w:t>1,00</w:t>
            </w:r>
            <w:r w:rsidRPr="006B000C">
              <w:rPr>
                <w:color w:val="000000"/>
              </w:rPr>
              <w:br/>
              <w:t>1,00</w:t>
            </w:r>
            <w:r w:rsidRPr="006B000C">
              <w:rPr>
                <w:color w:val="000000"/>
              </w:rPr>
              <w:br/>
              <w:t>2,00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3E11FFD7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5390BF6F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5457F8FC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51193193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bottom"/>
            <w:hideMark/>
          </w:tcPr>
          <w:p w14:paraId="4E8FB0CA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БРАВАРСКИ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97E0DCC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73E431D5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1458B9C8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2ADBFBCF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2C499AD6" w14:textId="77777777" w:rsidTr="002E2BB2">
        <w:trPr>
          <w:trHeight w:val="90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4DF7ABA5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26</w:t>
            </w:r>
          </w:p>
        </w:tc>
        <w:tc>
          <w:tcPr>
            <w:tcW w:w="4467" w:type="dxa"/>
            <w:shd w:val="clear" w:color="auto" w:fill="auto"/>
            <w:hideMark/>
          </w:tcPr>
          <w:p w14:paraId="3180B973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Набавка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материјала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израда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поклопца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  <w:r w:rsidRPr="006B000C">
              <w:rPr>
                <w:b/>
                <w:bCs/>
                <w:color w:val="000000"/>
              </w:rPr>
              <w:br/>
            </w:r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b/>
                <w:bCs/>
                <w:color w:val="000000"/>
              </w:rPr>
              <w:t>Уградња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ливеногвоздених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пењалица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за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силаз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у </w:t>
            </w:r>
            <w:proofErr w:type="spellStart"/>
            <w:r w:rsidRPr="006B000C">
              <w:rPr>
                <w:b/>
                <w:bCs/>
                <w:color w:val="000000"/>
              </w:rPr>
              <w:t>шахт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325748D2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proofErr w:type="spellStart"/>
            <w:r w:rsidRPr="006B000C">
              <w:rPr>
                <w:color w:val="000000"/>
              </w:rPr>
              <w:t>kom</w:t>
            </w:r>
            <w:proofErr w:type="spellEnd"/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kom</w:t>
            </w:r>
            <w:proofErr w:type="spellEnd"/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5991642C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1,00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  <w:t>15,00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39BCDB8E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1D3F9BD2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5B554076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bottom"/>
            <w:hideMark/>
          </w:tcPr>
          <w:p w14:paraId="1EC5CB87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center"/>
            <w:hideMark/>
          </w:tcPr>
          <w:p w14:paraId="251DADF8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РЕЗЕРВОАР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EA7D835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081E76A6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13BA687E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7147675D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61EF3868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bottom"/>
            <w:hideMark/>
          </w:tcPr>
          <w:p w14:paraId="7096DB70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hideMark/>
          </w:tcPr>
          <w:p w14:paraId="666D3918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3ЕМЉАНИ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7342CA8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77A1E1D3" w14:textId="77777777" w:rsidR="006B000C" w:rsidRPr="006B000C" w:rsidRDefault="006B000C" w:rsidP="008B7AFB">
            <w:pPr>
              <w:rPr>
                <w:color w:val="000000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18614FB8" w14:textId="77777777" w:rsidR="006B000C" w:rsidRPr="006B000C" w:rsidRDefault="006B000C" w:rsidP="008B7AFB"/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683C0741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686D0797" w14:textId="77777777" w:rsidTr="002E2BB2">
        <w:trPr>
          <w:trHeight w:val="202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3153C7EC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27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76296FEA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Машински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ископ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радне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јаме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Машински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ископ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земље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грађевинску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јаму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основе</w:t>
            </w:r>
            <w:proofErr w:type="spellEnd"/>
            <w:r w:rsidRPr="006B000C">
              <w:rPr>
                <w:color w:val="000000"/>
              </w:rPr>
              <w:t xml:space="preserve"> 4.0/10.0/2.65 m. 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Затрпавање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земљом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ископа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Одвоз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вишка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Израда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тампон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слоја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природног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шљунка</w:t>
            </w:r>
            <w:proofErr w:type="spellEnd"/>
            <w:r w:rsidRPr="006B000C">
              <w:rPr>
                <w:color w:val="000000"/>
              </w:rPr>
              <w:t xml:space="preserve"> d=</w:t>
            </w:r>
            <w:r w:rsidRPr="006B000C">
              <w:rPr>
                <w:color w:val="000000"/>
              </w:rPr>
              <w:br/>
              <w:t xml:space="preserve">15 </w:t>
            </w:r>
            <w:proofErr w:type="spellStart"/>
            <w:r w:rsidRPr="006B000C">
              <w:rPr>
                <w:color w:val="000000"/>
              </w:rPr>
              <w:t>цм</w:t>
            </w:r>
            <w:proofErr w:type="spellEnd"/>
            <w:r w:rsidRPr="006B000C">
              <w:rPr>
                <w:color w:val="000000"/>
              </w:rPr>
              <w:t xml:space="preserve">. </w:t>
            </w: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14:paraId="2EB75347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  <w:t>m3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m3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m3</w:t>
            </w:r>
            <w:proofErr w:type="spellEnd"/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m3</w:t>
            </w:r>
            <w:proofErr w:type="spellEnd"/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4A029A97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  <w:t>106,00</w:t>
            </w:r>
            <w:r w:rsidRPr="006B000C">
              <w:rPr>
                <w:color w:val="000000"/>
              </w:rPr>
              <w:br/>
              <w:t>66,00</w:t>
            </w:r>
            <w:r w:rsidRPr="006B000C">
              <w:rPr>
                <w:color w:val="000000"/>
              </w:rPr>
              <w:br/>
              <w:t>40,00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  <w:t>4,00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60F17DDA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2B75FCB9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469A50A9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bottom"/>
            <w:hideMark/>
          </w:tcPr>
          <w:p w14:paraId="39C92983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bottom"/>
            <w:hideMark/>
          </w:tcPr>
          <w:p w14:paraId="754A5184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БЕТОНСКИ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3F26275E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35C12913" w14:textId="77777777" w:rsidR="006B000C" w:rsidRPr="006B000C" w:rsidRDefault="006B000C" w:rsidP="008B7AFB">
            <w:pPr>
              <w:jc w:val="right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4E519545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2AD849F7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6065C0A1" w14:textId="77777777" w:rsidTr="002E2BB2">
        <w:trPr>
          <w:trHeight w:val="60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29154B9F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28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3102DFA4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Израда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тампон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слоја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од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нермираног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бетона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b/>
                <w:bCs/>
                <w:color w:val="000000"/>
              </w:rPr>
              <w:t>израд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бетонског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прстена</w:t>
            </w:r>
            <w:proofErr w:type="spellEnd"/>
          </w:p>
        </w:tc>
        <w:tc>
          <w:tcPr>
            <w:tcW w:w="1238" w:type="dxa"/>
            <w:shd w:val="clear" w:color="auto" w:fill="auto"/>
            <w:vAlign w:val="bottom"/>
            <w:hideMark/>
          </w:tcPr>
          <w:p w14:paraId="564A57FD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 xml:space="preserve">m3 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kom</w:t>
            </w:r>
            <w:proofErr w:type="spellEnd"/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7D1E74B3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3,40</w:t>
            </w:r>
            <w:r w:rsidRPr="006B000C">
              <w:rPr>
                <w:color w:val="000000"/>
              </w:rPr>
              <w:br/>
              <w:t>1,00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146FF788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2677E3AA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7A2A2C2E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bottom"/>
            <w:hideMark/>
          </w:tcPr>
          <w:p w14:paraId="3A9BD274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hideMark/>
          </w:tcPr>
          <w:p w14:paraId="06E5908C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МОНТАЖНИ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2FE70D9F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4E026088" w14:textId="77777777" w:rsidR="006B000C" w:rsidRPr="006B000C" w:rsidRDefault="006B000C" w:rsidP="008B7AFB">
            <w:pPr>
              <w:jc w:val="right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4C3E1E18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06154CA6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4E00EA51" w14:textId="77777777" w:rsidTr="002E2BB2">
        <w:trPr>
          <w:trHeight w:val="175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3EEDE389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29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473EDE4E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Набавка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6B000C">
              <w:rPr>
                <w:b/>
                <w:bCs/>
                <w:color w:val="000000"/>
              </w:rPr>
              <w:t>транспорт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6B000C">
              <w:rPr>
                <w:b/>
                <w:bCs/>
                <w:color w:val="000000"/>
              </w:rPr>
              <w:t>допрема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монтажа</w:t>
            </w:r>
            <w:proofErr w:type="spellEnd"/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b/>
                <w:bCs/>
                <w:color w:val="000000"/>
              </w:rPr>
              <w:t>хоризонталног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пластичног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резервоара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Карактеристике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резервоара</w:t>
            </w:r>
            <w:proofErr w:type="spellEnd"/>
            <w:r w:rsidRPr="006B000C">
              <w:rPr>
                <w:color w:val="000000"/>
              </w:rPr>
              <w:t xml:space="preserve"> Q=40000.0 l, D=2.5</w:t>
            </w:r>
            <w:r w:rsidRPr="006B000C">
              <w:rPr>
                <w:color w:val="000000"/>
              </w:rPr>
              <w:br/>
              <w:t xml:space="preserve">m L=8.05m. </w:t>
            </w:r>
            <w:proofErr w:type="spellStart"/>
            <w:r w:rsidRPr="006B000C">
              <w:rPr>
                <w:color w:val="000000"/>
              </w:rPr>
              <w:t>Резервоар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један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улаз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један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излаз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њега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Улаз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пречника</w:t>
            </w:r>
            <w:proofErr w:type="spellEnd"/>
            <w:r w:rsidRPr="006B000C">
              <w:rPr>
                <w:color w:val="000000"/>
              </w:rPr>
              <w:t xml:space="preserve"> DN100 a </w:t>
            </w:r>
            <w:proofErr w:type="spellStart"/>
            <w:r w:rsidRPr="006B000C">
              <w:rPr>
                <w:color w:val="000000"/>
              </w:rPr>
              <w:t>излаз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DN65мм. </w:t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комаду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резервоа</w:t>
            </w:r>
            <w:proofErr w:type="spell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1E32084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  <w:r w:rsidRPr="006B000C">
              <w:rPr>
                <w:color w:val="000000"/>
              </w:rPr>
              <w:t xml:space="preserve"> 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11633B0D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26DD260F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0D09DA1B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1B4A8D6B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bottom"/>
            <w:hideMark/>
          </w:tcPr>
          <w:p w14:paraId="1429FB39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center"/>
            <w:hideMark/>
          </w:tcPr>
          <w:p w14:paraId="29976C5C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 xml:space="preserve"> ИЗРАДА ВОДОМЕРНОГ ШАХТА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3124D72B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6D5F6CFA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00E4A34B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5E591A15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714D5032" w14:textId="77777777" w:rsidTr="002E2BB2">
        <w:trPr>
          <w:trHeight w:val="231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1620157E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30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67E55185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Машински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ископ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радне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јаме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Ископ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постављање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водоводног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шахта</w:t>
            </w:r>
            <w:proofErr w:type="spellEnd"/>
            <w:r w:rsidRPr="006B000C">
              <w:rPr>
                <w:color w:val="000000"/>
              </w:rPr>
              <w:t xml:space="preserve"> ВШ у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земљи</w:t>
            </w:r>
            <w:proofErr w:type="spellEnd"/>
            <w:r w:rsidRPr="006B000C">
              <w:rPr>
                <w:color w:val="000000"/>
              </w:rPr>
              <w:t xml:space="preserve"> III </w:t>
            </w:r>
            <w:proofErr w:type="spellStart"/>
            <w:r w:rsidRPr="006B000C">
              <w:rPr>
                <w:color w:val="000000"/>
              </w:rPr>
              <w:t>категорије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пројекту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Дно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мора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бити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ископано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поравнато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котама</w:t>
            </w:r>
            <w:proofErr w:type="spellEnd"/>
            <w:r w:rsidRPr="006B000C">
              <w:rPr>
                <w:color w:val="000000"/>
              </w:rPr>
              <w:t xml:space="preserve"> у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пројекту</w:t>
            </w:r>
            <w:proofErr w:type="spellEnd"/>
            <w:r w:rsidRPr="006B000C">
              <w:rPr>
                <w:color w:val="000000"/>
              </w:rPr>
              <w:t xml:space="preserve">. У </w:t>
            </w:r>
            <w:proofErr w:type="spellStart"/>
            <w:r w:rsidRPr="006B000C">
              <w:rPr>
                <w:color w:val="000000"/>
              </w:rPr>
              <w:t>случају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посебних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услова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материјала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који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изискује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специјални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алат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исти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ће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накнадно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обрачунавати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договору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надзорним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органом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м3 </w:t>
            </w:r>
            <w:proofErr w:type="spellStart"/>
            <w:r w:rsidRPr="006B000C">
              <w:rPr>
                <w:color w:val="000000"/>
              </w:rPr>
              <w:t>ископане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земље</w:t>
            </w:r>
            <w:proofErr w:type="spellEnd"/>
            <w:r w:rsidRPr="006B000C">
              <w:rPr>
                <w:color w:val="000000"/>
              </w:rPr>
              <w:t>.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637557D8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27B7F554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17,00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574B54A8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7FFB9342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58248F3E" w14:textId="77777777" w:rsidTr="002E2BB2">
        <w:trPr>
          <w:trHeight w:val="261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3E0A8CDE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31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35CB007C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Израда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постељице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од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песка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испод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доње</w:t>
            </w:r>
            <w:proofErr w:type="spellEnd"/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b/>
                <w:bCs/>
                <w:color w:val="000000"/>
              </w:rPr>
              <w:t>плоче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Набавка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уградња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полагање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песка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испод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доње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плоче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шахта</w:t>
            </w:r>
            <w:proofErr w:type="spellEnd"/>
            <w:r w:rsidRPr="006B000C">
              <w:rPr>
                <w:color w:val="000000"/>
              </w:rPr>
              <w:t xml:space="preserve"> ВШ у </w:t>
            </w:r>
            <w:proofErr w:type="spellStart"/>
            <w:r w:rsidRPr="006B000C">
              <w:rPr>
                <w:color w:val="000000"/>
              </w:rPr>
              <w:t>слоју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10 </w:t>
            </w:r>
            <w:proofErr w:type="spellStart"/>
            <w:r w:rsidRPr="006B000C">
              <w:rPr>
                <w:color w:val="000000"/>
              </w:rPr>
              <w:t>цм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Песак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сме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бити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трошне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стене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имати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крупне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комаде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грудве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земље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себи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Песак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мора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бити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уједначене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гранулације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без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примеса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органских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материја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м3 </w:t>
            </w:r>
            <w:proofErr w:type="spellStart"/>
            <w:r w:rsidRPr="006B000C">
              <w:rPr>
                <w:color w:val="000000"/>
              </w:rPr>
              <w:t>песка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набијеном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стању</w:t>
            </w:r>
            <w:proofErr w:type="spell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7DE54BC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37659946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0,60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4FB5D843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0E366746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6FB4676E" w14:textId="77777777" w:rsidTr="002E2BB2">
        <w:trPr>
          <w:trHeight w:val="174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0D981AD0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32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1F495683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Одвоз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вишка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материјала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Одвоз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вишка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земље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Извршити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транспорт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преостале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земље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ископа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после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затрпавања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ровова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депонију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одређена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Ценом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обухваћен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утовар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истовар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грубо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планирање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депонији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м3.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B8894DD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21C3C1BF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15,00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6DEC7F98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24E7E7CD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27F6449B" w14:textId="77777777" w:rsidTr="002E2BB2">
        <w:trPr>
          <w:trHeight w:val="231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76F0DD7F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33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116E38C4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Бетонирање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доње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плоче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водомерног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шахта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Доња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плоча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водомерног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шахта</w:t>
            </w:r>
            <w:proofErr w:type="spellEnd"/>
            <w:r w:rsidRPr="006B000C">
              <w:rPr>
                <w:color w:val="000000"/>
              </w:rPr>
              <w:t xml:space="preserve"> ВШ. </w:t>
            </w:r>
            <w:proofErr w:type="spellStart"/>
            <w:r w:rsidRPr="006B000C">
              <w:rPr>
                <w:color w:val="000000"/>
              </w:rPr>
              <w:t>Бетонирање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доње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плоче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шахта</w:t>
            </w:r>
            <w:proofErr w:type="spellEnd"/>
            <w:r w:rsidRPr="006B000C">
              <w:rPr>
                <w:color w:val="000000"/>
              </w:rPr>
              <w:t xml:space="preserve"> ВШ </w:t>
            </w:r>
            <w:proofErr w:type="spellStart"/>
            <w:r w:rsidRPr="006B000C">
              <w:rPr>
                <w:color w:val="000000"/>
              </w:rPr>
              <w:t>дебљине</w:t>
            </w:r>
            <w:proofErr w:type="spellEnd"/>
            <w:r w:rsidRPr="006B000C">
              <w:rPr>
                <w:color w:val="000000"/>
              </w:rPr>
              <w:t xml:space="preserve"> 20 </w:t>
            </w:r>
            <w:proofErr w:type="spellStart"/>
            <w:r w:rsidRPr="006B000C">
              <w:rPr>
                <w:color w:val="000000"/>
              </w:rPr>
              <w:t>цм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армираним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бетоном</w:t>
            </w:r>
            <w:proofErr w:type="spellEnd"/>
            <w:r w:rsidRPr="006B000C">
              <w:rPr>
                <w:color w:val="000000"/>
              </w:rPr>
              <w:t xml:space="preserve"> МБ 30. </w:t>
            </w:r>
            <w:proofErr w:type="spellStart"/>
            <w:r w:rsidRPr="006B000C">
              <w:rPr>
                <w:color w:val="000000"/>
              </w:rPr>
              <w:t>Материјали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употребљени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справљање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бетона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свему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морају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задовољити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важеће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прописе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Справљање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бетона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вршиће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машинским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путем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  <w:t xml:space="preserve">У </w:t>
            </w:r>
            <w:proofErr w:type="spellStart"/>
            <w:r w:rsidRPr="006B000C">
              <w:rPr>
                <w:color w:val="000000"/>
              </w:rPr>
              <w:t>цену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урачуната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арматура</w:t>
            </w:r>
            <w:proofErr w:type="spellEnd"/>
            <w:r w:rsidRPr="006B000C">
              <w:rPr>
                <w:color w:val="000000"/>
              </w:rPr>
              <w:t>.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C8472C5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1033D8EB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1,20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301571AF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41B716E6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4A5396C4" w14:textId="77777777" w:rsidTr="002E2BB2">
        <w:trPr>
          <w:trHeight w:val="601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2DB2B9FD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34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3C95E3EB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Бетонирање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зидова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водомерног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шахта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Постављање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оплате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бетонирање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зидова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водомерног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шахта</w:t>
            </w:r>
            <w:proofErr w:type="spellEnd"/>
            <w:r w:rsidRPr="006B000C">
              <w:rPr>
                <w:color w:val="000000"/>
              </w:rPr>
              <w:t xml:space="preserve"> ВШ </w:t>
            </w:r>
            <w:proofErr w:type="spellStart"/>
            <w:r w:rsidRPr="006B000C">
              <w:rPr>
                <w:color w:val="000000"/>
              </w:rPr>
              <w:t>дебљине</w:t>
            </w:r>
            <w:proofErr w:type="spellEnd"/>
            <w:r w:rsidRPr="006B000C">
              <w:rPr>
                <w:color w:val="000000"/>
              </w:rPr>
              <w:t xml:space="preserve"> 20 </w:t>
            </w:r>
            <w:proofErr w:type="spellStart"/>
            <w:r w:rsidRPr="006B000C">
              <w:rPr>
                <w:color w:val="000000"/>
              </w:rPr>
              <w:t>цм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армираним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бетоном</w:t>
            </w:r>
            <w:proofErr w:type="spellEnd"/>
            <w:r w:rsidRPr="006B000C">
              <w:rPr>
                <w:color w:val="000000"/>
              </w:rPr>
              <w:t xml:space="preserve"> МБ 30. </w:t>
            </w:r>
            <w:proofErr w:type="spellStart"/>
            <w:r w:rsidRPr="006B000C">
              <w:rPr>
                <w:color w:val="000000"/>
              </w:rPr>
              <w:t>Материјали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употребљени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справљање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бетона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свему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морају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задовољити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важеће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прописе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Справљање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бетона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вршиће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машинским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путем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Бетон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мора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убацити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између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двоструке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оплате</w:t>
            </w:r>
            <w:proofErr w:type="spellEnd"/>
            <w:r w:rsidRPr="006B000C">
              <w:rPr>
                <w:color w:val="000000"/>
              </w:rPr>
              <w:br/>
              <w:t xml:space="preserve">и </w:t>
            </w:r>
            <w:proofErr w:type="spellStart"/>
            <w:r w:rsidRPr="006B000C">
              <w:rPr>
                <w:color w:val="000000"/>
              </w:rPr>
              <w:t>набити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потпуне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компактности</w:t>
            </w:r>
            <w:proofErr w:type="spellEnd"/>
            <w:r w:rsidRPr="006B000C">
              <w:rPr>
                <w:color w:val="000000"/>
              </w:rPr>
              <w:t xml:space="preserve"> и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монолитности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бетонске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масе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скидању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оплате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унутрашње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површине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морају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буду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храпаве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јер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предвиђено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малтерисање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При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бетонирању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оставити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отворе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бетону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пролазак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кроз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зидове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уградбених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гарнитура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затварача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кроз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плочу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шахта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Јединичном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обухваћена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комплетна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израда</w:t>
            </w:r>
            <w:proofErr w:type="spellEnd"/>
            <w:r w:rsidRPr="006B000C">
              <w:rPr>
                <w:color w:val="000000"/>
              </w:rPr>
              <w:t xml:space="preserve"> м3 </w:t>
            </w:r>
            <w:proofErr w:type="spellStart"/>
            <w:r w:rsidRPr="006B000C">
              <w:rPr>
                <w:color w:val="000000"/>
              </w:rPr>
              <w:t>бетона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потребном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оплатом</w:t>
            </w:r>
            <w:proofErr w:type="spellEnd"/>
            <w:r w:rsidRPr="006B000C">
              <w:rPr>
                <w:color w:val="000000"/>
              </w:rPr>
              <w:t xml:space="preserve"> и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скелом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малтерисање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унутрашњих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површина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цементним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малтером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два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слоја</w:t>
            </w:r>
            <w:proofErr w:type="spellEnd"/>
            <w:r w:rsidRPr="006B000C">
              <w:rPr>
                <w:color w:val="000000"/>
              </w:rPr>
              <w:t xml:space="preserve"> (</w:t>
            </w:r>
            <w:proofErr w:type="spellStart"/>
            <w:r w:rsidRPr="006B000C">
              <w:rPr>
                <w:color w:val="000000"/>
              </w:rPr>
              <w:t>први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размере</w:t>
            </w:r>
            <w:proofErr w:type="spellEnd"/>
            <w:r w:rsidRPr="006B000C">
              <w:rPr>
                <w:color w:val="000000"/>
              </w:rPr>
              <w:br/>
              <w:t xml:space="preserve">1:1 а </w:t>
            </w:r>
            <w:proofErr w:type="spellStart"/>
            <w:r w:rsidRPr="006B000C">
              <w:rPr>
                <w:color w:val="000000"/>
              </w:rPr>
              <w:t>други</w:t>
            </w:r>
            <w:proofErr w:type="spellEnd"/>
            <w:r w:rsidRPr="006B000C">
              <w:rPr>
                <w:color w:val="000000"/>
              </w:rPr>
              <w:t xml:space="preserve"> 1:2)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глетовањем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црног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сјаја</w:t>
            </w:r>
            <w:proofErr w:type="spellEnd"/>
            <w:r w:rsidRPr="006B000C">
              <w:rPr>
                <w:color w:val="000000"/>
              </w:rPr>
              <w:t>. У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цену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урачуната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арматура</w:t>
            </w:r>
            <w:proofErr w:type="spellEnd"/>
            <w:r w:rsidRPr="006B000C">
              <w:rPr>
                <w:color w:val="000000"/>
              </w:rPr>
              <w:t xml:space="preserve">. 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D55935F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37039E05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4,00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20D1FEFC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332FC2DE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43F1B994" w14:textId="77777777" w:rsidTr="002E2BB2">
        <w:trPr>
          <w:trHeight w:val="231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03CBA80F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35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36FB0C89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Бетонирање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горње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плоче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водомерног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шахта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Горња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плоча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водомерног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шахта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Бетонирање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горњих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плоча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шахтова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дебљине</w:t>
            </w:r>
            <w:proofErr w:type="spellEnd"/>
            <w:r w:rsidRPr="006B000C">
              <w:rPr>
                <w:color w:val="000000"/>
              </w:rPr>
              <w:t xml:space="preserve"> 20 </w:t>
            </w:r>
            <w:proofErr w:type="spellStart"/>
            <w:r w:rsidRPr="006B000C">
              <w:rPr>
                <w:color w:val="000000"/>
              </w:rPr>
              <w:t>цм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армираним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бетоном</w:t>
            </w:r>
            <w:proofErr w:type="spellEnd"/>
            <w:r w:rsidRPr="006B000C">
              <w:rPr>
                <w:color w:val="000000"/>
              </w:rPr>
              <w:t xml:space="preserve"> МБ 30. </w:t>
            </w:r>
            <w:proofErr w:type="spellStart"/>
            <w:r w:rsidRPr="006B000C">
              <w:rPr>
                <w:color w:val="000000"/>
              </w:rPr>
              <w:t>Материјали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употребљени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справљање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бетона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свему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морају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задовољити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важеће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прописе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Справљање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бетона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вршиће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машинским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путем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  <w:t xml:space="preserve">У </w:t>
            </w:r>
            <w:proofErr w:type="spellStart"/>
            <w:r w:rsidRPr="006B000C">
              <w:rPr>
                <w:color w:val="000000"/>
              </w:rPr>
              <w:t>цену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урачуната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арматура</w:t>
            </w:r>
            <w:proofErr w:type="spell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81CA960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5E9ABE43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1,20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7181E9E0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1FF638E7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34C32515" w14:textId="77777777" w:rsidTr="002E2BB2">
        <w:trPr>
          <w:trHeight w:val="60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2B693D6E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36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7F66768E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Набавка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уградња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ливеног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гвозденог</w:t>
            </w:r>
            <w:proofErr w:type="spellEnd"/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b/>
                <w:bCs/>
                <w:color w:val="000000"/>
              </w:rPr>
              <w:t>поклопaца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18DF1E60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proofErr w:type="spellStart"/>
            <w:r w:rsidRPr="006B000C">
              <w:rPr>
                <w:color w:val="000000"/>
              </w:rPr>
              <w:t>kom</w:t>
            </w:r>
            <w:proofErr w:type="spellEnd"/>
            <w:r w:rsidRPr="006B000C">
              <w:rPr>
                <w:color w:val="000000"/>
              </w:rPr>
              <w:t xml:space="preserve">. 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429CF4DC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1A6A674D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7F09C478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0DF17524" w14:textId="77777777" w:rsidTr="002E2BB2">
        <w:trPr>
          <w:trHeight w:val="60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3D726946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37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693D89AE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Уградња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ливеногвоздених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пењалица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за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силаз</w:t>
            </w:r>
            <w:proofErr w:type="spellEnd"/>
            <w:r w:rsidRPr="006B000C">
              <w:rPr>
                <w:b/>
                <w:bCs/>
                <w:color w:val="000000"/>
              </w:rPr>
              <w:br/>
              <w:t xml:space="preserve">у </w:t>
            </w:r>
            <w:proofErr w:type="spellStart"/>
            <w:r w:rsidRPr="006B000C">
              <w:rPr>
                <w:b/>
                <w:bCs/>
                <w:color w:val="000000"/>
              </w:rPr>
              <w:t>шахт</w:t>
            </w:r>
            <w:proofErr w:type="spell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8D7BD96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proofErr w:type="spellStart"/>
            <w:r w:rsidRPr="006B000C">
              <w:rPr>
                <w:color w:val="000000"/>
              </w:rPr>
              <w:t>kom</w:t>
            </w:r>
            <w:proofErr w:type="spellEnd"/>
            <w:r w:rsidRPr="006B000C">
              <w:rPr>
                <w:color w:val="000000"/>
              </w:rPr>
              <w:t>.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07911A7B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7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64B1A53E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0E1D1D15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4A954F7D" w14:textId="77777777" w:rsidTr="002E2BB2">
        <w:trPr>
          <w:trHeight w:val="606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032796A3" w14:textId="77777777" w:rsidR="006B000C" w:rsidRPr="006B000C" w:rsidRDefault="006B000C" w:rsidP="008B7AFB">
            <w:pPr>
              <w:jc w:val="right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9</w:t>
            </w:r>
          </w:p>
        </w:tc>
        <w:tc>
          <w:tcPr>
            <w:tcW w:w="4467" w:type="dxa"/>
            <w:shd w:val="clear" w:color="auto" w:fill="auto"/>
            <w:hideMark/>
          </w:tcPr>
          <w:p w14:paraId="20CA934E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color w:val="000000"/>
              </w:rPr>
              <w:t>Опрема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водомерног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шахта</w:t>
            </w:r>
            <w:proofErr w:type="spellEnd"/>
            <w:r w:rsidRPr="006B000C">
              <w:rPr>
                <w:color w:val="000000"/>
              </w:rPr>
              <w:t xml:space="preserve"> ВШ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Набавка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транспорт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монтажа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водоводних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фазонских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комада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арматуре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детаљу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водомерног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шахта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Овални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затварач</w:t>
            </w:r>
            <w:proofErr w:type="spellEnd"/>
            <w:r w:rsidRPr="006B000C">
              <w:rPr>
                <w:color w:val="000000"/>
              </w:rPr>
              <w:t xml:space="preserve"> ф100 </w:t>
            </w:r>
            <w:proofErr w:type="spellStart"/>
            <w:r w:rsidRPr="006B000C">
              <w:rPr>
                <w:color w:val="000000"/>
              </w:rPr>
              <w:t>мм</w:t>
            </w:r>
            <w:proofErr w:type="spellEnd"/>
            <w:r w:rsidRPr="006B000C">
              <w:rPr>
                <w:color w:val="000000"/>
              </w:rPr>
              <w:t xml:space="preserve"> НП 10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точком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Овални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затварач</w:t>
            </w:r>
            <w:proofErr w:type="spellEnd"/>
            <w:r w:rsidRPr="006B000C">
              <w:rPr>
                <w:color w:val="000000"/>
              </w:rPr>
              <w:t xml:space="preserve"> ф50 </w:t>
            </w:r>
            <w:proofErr w:type="spellStart"/>
            <w:r w:rsidRPr="006B000C">
              <w:rPr>
                <w:color w:val="000000"/>
              </w:rPr>
              <w:t>мм</w:t>
            </w:r>
            <w:proofErr w:type="spellEnd"/>
            <w:r w:rsidRPr="006B000C">
              <w:rPr>
                <w:color w:val="000000"/>
              </w:rPr>
              <w:t xml:space="preserve"> НП 10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точком</w:t>
            </w:r>
            <w:proofErr w:type="spellEnd"/>
            <w:r w:rsidRPr="006B000C">
              <w:rPr>
                <w:color w:val="000000"/>
              </w:rPr>
              <w:br/>
              <w:t xml:space="preserve">Т </w:t>
            </w:r>
            <w:proofErr w:type="spellStart"/>
            <w:r w:rsidRPr="006B000C">
              <w:rPr>
                <w:color w:val="000000"/>
              </w:rPr>
              <w:t>комад</w:t>
            </w:r>
            <w:proofErr w:type="spellEnd"/>
            <w:r w:rsidRPr="006B000C">
              <w:rPr>
                <w:color w:val="000000"/>
              </w:rPr>
              <w:t xml:space="preserve"> Ø100/100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Колено</w:t>
            </w:r>
            <w:proofErr w:type="spellEnd"/>
            <w:r w:rsidRPr="006B000C">
              <w:rPr>
                <w:color w:val="000000"/>
              </w:rPr>
              <w:t xml:space="preserve"> ф100 90°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Хватач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нечистоћа</w:t>
            </w:r>
            <w:proofErr w:type="spellEnd"/>
            <w:r w:rsidRPr="006B000C">
              <w:rPr>
                <w:color w:val="000000"/>
              </w:rPr>
              <w:t xml:space="preserve"> Ф100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Хватач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нечистоћа</w:t>
            </w:r>
            <w:proofErr w:type="spellEnd"/>
            <w:r w:rsidRPr="006B000C">
              <w:rPr>
                <w:color w:val="000000"/>
              </w:rPr>
              <w:t xml:space="preserve"> Ф50</w:t>
            </w:r>
            <w:r w:rsidRPr="006B000C">
              <w:rPr>
                <w:color w:val="000000"/>
              </w:rPr>
              <w:br/>
              <w:t xml:space="preserve">ФФ </w:t>
            </w:r>
            <w:proofErr w:type="spellStart"/>
            <w:r w:rsidRPr="006B000C">
              <w:rPr>
                <w:color w:val="000000"/>
              </w:rPr>
              <w:t>комад</w:t>
            </w:r>
            <w:proofErr w:type="spellEnd"/>
            <w:r w:rsidRPr="006B000C">
              <w:rPr>
                <w:color w:val="000000"/>
              </w:rPr>
              <w:t xml:space="preserve"> Ø100 Л=700мм</w:t>
            </w:r>
            <w:r w:rsidRPr="006B000C">
              <w:rPr>
                <w:color w:val="000000"/>
              </w:rPr>
              <w:br/>
              <w:t xml:space="preserve">ФФ </w:t>
            </w:r>
            <w:proofErr w:type="spellStart"/>
            <w:r w:rsidRPr="006B000C">
              <w:rPr>
                <w:color w:val="000000"/>
              </w:rPr>
              <w:t>комад</w:t>
            </w:r>
            <w:proofErr w:type="spellEnd"/>
            <w:r w:rsidRPr="006B000C">
              <w:rPr>
                <w:color w:val="000000"/>
              </w:rPr>
              <w:t xml:space="preserve"> Ø50 Л=600мм</w:t>
            </w:r>
            <w:r w:rsidRPr="006B000C">
              <w:rPr>
                <w:color w:val="000000"/>
              </w:rPr>
              <w:br/>
              <w:t xml:space="preserve">ФФР </w:t>
            </w:r>
            <w:proofErr w:type="spellStart"/>
            <w:r w:rsidRPr="006B000C">
              <w:rPr>
                <w:color w:val="000000"/>
              </w:rPr>
              <w:t>комад</w:t>
            </w:r>
            <w:proofErr w:type="spellEnd"/>
            <w:r w:rsidRPr="006B000C">
              <w:rPr>
                <w:color w:val="000000"/>
              </w:rPr>
              <w:t xml:space="preserve"> Ø100/50</w:t>
            </w:r>
            <w:r w:rsidRPr="006B000C">
              <w:rPr>
                <w:color w:val="000000"/>
              </w:rPr>
              <w:br/>
              <w:t xml:space="preserve">ПЕ </w:t>
            </w:r>
            <w:proofErr w:type="spellStart"/>
            <w:r w:rsidRPr="006B000C">
              <w:rPr>
                <w:color w:val="000000"/>
              </w:rPr>
              <w:t>туљак</w:t>
            </w:r>
            <w:proofErr w:type="spellEnd"/>
            <w:r w:rsidRPr="006B000C">
              <w:rPr>
                <w:color w:val="000000"/>
              </w:rPr>
              <w:t xml:space="preserve"> Ø110 </w:t>
            </w:r>
            <w:r w:rsidRPr="006B000C">
              <w:rPr>
                <w:color w:val="000000"/>
              </w:rPr>
              <w:br/>
              <w:t xml:space="preserve">ПЕ </w:t>
            </w:r>
            <w:proofErr w:type="spellStart"/>
            <w:r w:rsidRPr="006B000C">
              <w:rPr>
                <w:color w:val="000000"/>
              </w:rPr>
              <w:t>туљак</w:t>
            </w:r>
            <w:proofErr w:type="spellEnd"/>
            <w:r w:rsidRPr="006B000C">
              <w:rPr>
                <w:color w:val="000000"/>
              </w:rPr>
              <w:t xml:space="preserve"> Ø63 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Набавка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транспорт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монтажа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водомера</w:t>
            </w:r>
            <w:proofErr w:type="spellEnd"/>
            <w:r w:rsidRPr="006B000C">
              <w:rPr>
                <w:color w:val="000000"/>
              </w:rPr>
              <w:t>. У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јединичну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позиције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улази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сав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потребан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</w:t>
            </w:r>
            <w:proofErr w:type="spellEnd"/>
            <w:r w:rsidRPr="006B000C">
              <w:rPr>
                <w:color w:val="000000"/>
              </w:rPr>
              <w:br/>
              <w:t xml:space="preserve">и </w:t>
            </w:r>
            <w:proofErr w:type="spellStart"/>
            <w:r w:rsidRPr="006B000C">
              <w:rPr>
                <w:color w:val="000000"/>
              </w:rPr>
              <w:t>спојни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заптивни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водомер</w:t>
            </w:r>
            <w:proofErr w:type="spellEnd"/>
            <w:r w:rsidRPr="006B000C">
              <w:rPr>
                <w:color w:val="000000"/>
              </w:rPr>
              <w:t xml:space="preserve"> Ф100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водомер</w:t>
            </w:r>
            <w:proofErr w:type="spellEnd"/>
            <w:r w:rsidRPr="006B000C">
              <w:rPr>
                <w:color w:val="000000"/>
              </w:rPr>
              <w:t xml:space="preserve"> Ф50</w:t>
            </w:r>
          </w:p>
        </w:tc>
        <w:tc>
          <w:tcPr>
            <w:tcW w:w="1238" w:type="dxa"/>
            <w:shd w:val="clear" w:color="auto" w:fill="auto"/>
            <w:vAlign w:val="bottom"/>
            <w:hideMark/>
          </w:tcPr>
          <w:p w14:paraId="1681D1A3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  <w:lang w:val="pl-PL"/>
              </w:rPr>
              <w:br/>
            </w:r>
            <w:r w:rsidRPr="006B000C">
              <w:rPr>
                <w:color w:val="000000"/>
                <w:lang w:val="pl-PL"/>
              </w:rPr>
              <w:br/>
              <w:t>kom.</w:t>
            </w:r>
            <w:r w:rsidRPr="006B000C">
              <w:rPr>
                <w:color w:val="000000"/>
                <w:lang w:val="pl-PL"/>
              </w:rPr>
              <w:br/>
              <w:t>kom.</w:t>
            </w:r>
            <w:r w:rsidRPr="006B000C">
              <w:rPr>
                <w:color w:val="000000"/>
                <w:lang w:val="pl-PL"/>
              </w:rPr>
              <w:br/>
              <w:t>kom.</w:t>
            </w:r>
            <w:r w:rsidRPr="006B000C">
              <w:rPr>
                <w:color w:val="000000"/>
                <w:lang w:val="pl-PL"/>
              </w:rPr>
              <w:br/>
              <w:t>kom.</w:t>
            </w:r>
            <w:r w:rsidRPr="006B000C">
              <w:rPr>
                <w:color w:val="000000"/>
                <w:lang w:val="pl-PL"/>
              </w:rPr>
              <w:br/>
              <w:t>kom.</w:t>
            </w:r>
            <w:r w:rsidRPr="006B000C">
              <w:rPr>
                <w:color w:val="000000"/>
                <w:lang w:val="pl-PL"/>
              </w:rPr>
              <w:br/>
              <w:t>kom.</w:t>
            </w:r>
            <w:r w:rsidRPr="006B000C">
              <w:rPr>
                <w:color w:val="000000"/>
                <w:lang w:val="pl-PL"/>
              </w:rPr>
              <w:br/>
              <w:t>kom.</w:t>
            </w:r>
            <w:r w:rsidRPr="006B000C">
              <w:rPr>
                <w:color w:val="000000"/>
                <w:lang w:val="pl-PL"/>
              </w:rPr>
              <w:br/>
              <w:t>kom.</w:t>
            </w:r>
            <w:r w:rsidRPr="006B000C">
              <w:rPr>
                <w:color w:val="000000"/>
                <w:lang w:val="pl-PL"/>
              </w:rPr>
              <w:br/>
              <w:t>kom.</w:t>
            </w:r>
            <w:r w:rsidRPr="006B000C">
              <w:rPr>
                <w:color w:val="000000"/>
                <w:lang w:val="pl-PL"/>
              </w:rPr>
              <w:br/>
              <w:t>kom.</w:t>
            </w:r>
            <w:r w:rsidRPr="006B000C">
              <w:rPr>
                <w:color w:val="000000"/>
                <w:lang w:val="pl-PL"/>
              </w:rPr>
              <w:br/>
              <w:t>kom.</w:t>
            </w:r>
            <w:r w:rsidRPr="006B000C">
              <w:rPr>
                <w:color w:val="000000"/>
                <w:lang w:val="pl-PL"/>
              </w:rPr>
              <w:br/>
            </w:r>
            <w:r w:rsidRPr="006B000C">
              <w:rPr>
                <w:color w:val="000000"/>
                <w:lang w:val="pl-PL"/>
              </w:rPr>
              <w:br/>
            </w:r>
            <w:r w:rsidRPr="006B000C">
              <w:rPr>
                <w:color w:val="000000"/>
                <w:lang w:val="pl-PL"/>
              </w:rPr>
              <w:br/>
            </w:r>
            <w:r w:rsidRPr="006B000C">
              <w:rPr>
                <w:color w:val="000000"/>
                <w:lang w:val="pl-PL"/>
              </w:rPr>
              <w:br/>
            </w:r>
            <w:proofErr w:type="spellStart"/>
            <w:r w:rsidRPr="006B000C">
              <w:rPr>
                <w:color w:val="000000"/>
              </w:rPr>
              <w:t>kom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kom</w:t>
            </w:r>
            <w:proofErr w:type="spellEnd"/>
            <w:r w:rsidRPr="006B000C">
              <w:rPr>
                <w:color w:val="000000"/>
              </w:rPr>
              <w:t>.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14:paraId="0D540A79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2,00</w:t>
            </w:r>
            <w:r w:rsidRPr="006B000C">
              <w:rPr>
                <w:color w:val="000000"/>
              </w:rPr>
              <w:br/>
              <w:t>1,00</w:t>
            </w:r>
            <w:r w:rsidRPr="006B000C">
              <w:rPr>
                <w:color w:val="000000"/>
              </w:rPr>
              <w:br/>
              <w:t>1,00</w:t>
            </w:r>
            <w:r w:rsidRPr="006B000C">
              <w:rPr>
                <w:color w:val="000000"/>
              </w:rPr>
              <w:br/>
              <w:t>2,00</w:t>
            </w:r>
            <w:r w:rsidRPr="006B000C">
              <w:rPr>
                <w:color w:val="000000"/>
              </w:rPr>
              <w:br/>
              <w:t>1,00</w:t>
            </w:r>
            <w:r w:rsidRPr="006B000C">
              <w:rPr>
                <w:color w:val="000000"/>
              </w:rPr>
              <w:br/>
              <w:t>1,00</w:t>
            </w:r>
            <w:r w:rsidRPr="006B000C">
              <w:rPr>
                <w:color w:val="000000"/>
              </w:rPr>
              <w:br/>
              <w:t>2,00</w:t>
            </w:r>
            <w:r w:rsidRPr="006B000C">
              <w:rPr>
                <w:color w:val="000000"/>
              </w:rPr>
              <w:br/>
              <w:t>1,00</w:t>
            </w:r>
            <w:r w:rsidRPr="006B000C">
              <w:rPr>
                <w:color w:val="000000"/>
              </w:rPr>
              <w:br/>
              <w:t>1,00</w:t>
            </w:r>
            <w:r w:rsidRPr="006B000C">
              <w:rPr>
                <w:color w:val="000000"/>
              </w:rPr>
              <w:br/>
              <w:t>2,00</w:t>
            </w:r>
            <w:r w:rsidRPr="006B000C">
              <w:rPr>
                <w:color w:val="000000"/>
              </w:rPr>
              <w:br/>
              <w:t>1,00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  <w:t>1,00</w:t>
            </w:r>
            <w:r w:rsidRPr="006B000C">
              <w:rPr>
                <w:color w:val="000000"/>
              </w:rPr>
              <w:br/>
              <w:t>1,00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6C227688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012A308D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0AD42E93" w14:textId="77777777" w:rsidTr="002E2BB2">
        <w:trPr>
          <w:trHeight w:val="600"/>
        </w:trPr>
        <w:tc>
          <w:tcPr>
            <w:tcW w:w="670" w:type="dxa"/>
            <w:shd w:val="clear" w:color="auto" w:fill="auto"/>
            <w:noWrap/>
            <w:vAlign w:val="bottom"/>
            <w:hideMark/>
          </w:tcPr>
          <w:p w14:paraId="5D174613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vAlign w:val="center"/>
            <w:hideMark/>
          </w:tcPr>
          <w:p w14:paraId="60E84022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 xml:space="preserve">ИЗРАДА ОБЈЕКТА ЗА ХЛОРИСАЊЕ </w:t>
            </w:r>
            <w:r w:rsidRPr="006B000C">
              <w:rPr>
                <w:b/>
                <w:bCs/>
                <w:color w:val="000000"/>
              </w:rPr>
              <w:br/>
              <w:t xml:space="preserve">ЗГРАДА ЗА ХЛОРИНАТОР И ЕЛЕКТРО ОРМАР 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8F15482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6D43D83D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5ECB9445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4303FB80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06C2888B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bottom"/>
            <w:hideMark/>
          </w:tcPr>
          <w:p w14:paraId="090B856A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bottom"/>
            <w:hideMark/>
          </w:tcPr>
          <w:p w14:paraId="1A09D5FA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ПРИПРЕМНИ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662A094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10B70F8E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59DC807E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7B3A4DAB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44567E55" w14:textId="77777777" w:rsidTr="002E2BB2">
        <w:trPr>
          <w:trHeight w:val="174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6FFCF3DE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38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56246E67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Геодетско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снимање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Позиција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обухвата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геодетско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преношење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потребних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података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пројекта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терен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исколчавањем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истог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сталну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висинску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контролу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снимање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изведеног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стања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потребе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регистровања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објекта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EAC4ED7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43597DC0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7,00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5B39FAF3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5A5D3210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1F07CFE2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bottom"/>
            <w:hideMark/>
          </w:tcPr>
          <w:p w14:paraId="453959A5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center"/>
            <w:hideMark/>
          </w:tcPr>
          <w:p w14:paraId="4430F5D1" w14:textId="77777777" w:rsidR="006B000C" w:rsidRPr="006B000C" w:rsidRDefault="006B000C" w:rsidP="008B7AFB">
            <w:pPr>
              <w:jc w:val="both"/>
              <w:rPr>
                <w:color w:val="000000"/>
              </w:rPr>
            </w:pPr>
            <w:r w:rsidRPr="006B000C">
              <w:rPr>
                <w:color w:val="000000"/>
              </w:rPr>
              <w:t>ЗЕМЉАНИ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25533BD4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052AF2E2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5BB48AC9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383D342F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039217A9" w14:textId="77777777" w:rsidTr="002E2BB2">
        <w:trPr>
          <w:trHeight w:val="156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09BEDEA8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39</w:t>
            </w:r>
          </w:p>
        </w:tc>
        <w:tc>
          <w:tcPr>
            <w:tcW w:w="4467" w:type="dxa"/>
            <w:shd w:val="clear" w:color="auto" w:fill="auto"/>
            <w:hideMark/>
          </w:tcPr>
          <w:p w14:paraId="7A70866E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Земљани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ископ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Ископ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земље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фундирање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темеља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објекта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израду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тротоара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око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објекта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Земљу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ископа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депоновати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страну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касније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користити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затрпавање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m3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9E21B07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0233B922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8,50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1551FBCF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0535FF5C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4BA6D7F4" w14:textId="77777777" w:rsidTr="002E2BB2">
        <w:trPr>
          <w:trHeight w:val="145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16A25A75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40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6D74E67C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Затрпавање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Затрпавање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земљом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ископа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слојевима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дебљине</w:t>
            </w:r>
            <w:proofErr w:type="spellEnd"/>
            <w:r w:rsidRPr="006B000C">
              <w:rPr>
                <w:color w:val="000000"/>
              </w:rPr>
              <w:t xml:space="preserve"> 30цм,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машинским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набијањем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збијености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мин</w:t>
            </w:r>
            <w:proofErr w:type="spellEnd"/>
            <w:r w:rsidRPr="006B000C">
              <w:rPr>
                <w:color w:val="000000"/>
              </w:rPr>
              <w:t xml:space="preserve"> 90%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стандардном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Прокторовом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поступку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m3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38BB14CA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7C195907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737964F7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132348A7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2D9647E6" w14:textId="77777777" w:rsidTr="002E2BB2">
        <w:trPr>
          <w:trHeight w:val="130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5AB788B3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41</w:t>
            </w:r>
          </w:p>
        </w:tc>
        <w:tc>
          <w:tcPr>
            <w:tcW w:w="4467" w:type="dxa"/>
            <w:shd w:val="clear" w:color="auto" w:fill="auto"/>
            <w:hideMark/>
          </w:tcPr>
          <w:p w14:paraId="4E042BCB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Oдвоз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земље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Утовар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одвоз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вишка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ископаног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локацију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одреди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инвеститор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10км </w:t>
            </w:r>
            <w:proofErr w:type="spellStart"/>
            <w:r w:rsidRPr="006B000C">
              <w:rPr>
                <w:color w:val="000000"/>
              </w:rPr>
              <w:t>удаљености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m3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1110F2C0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523D67B8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7,50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18C0F1FC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3D1018DA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7ABB96BB" w14:textId="77777777" w:rsidTr="002E2BB2">
        <w:trPr>
          <w:trHeight w:val="172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79512130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42</w:t>
            </w:r>
          </w:p>
        </w:tc>
        <w:tc>
          <w:tcPr>
            <w:tcW w:w="4467" w:type="dxa"/>
            <w:shd w:val="clear" w:color="auto" w:fill="auto"/>
            <w:hideMark/>
          </w:tcPr>
          <w:p w14:paraId="38731816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Тампон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шљунак</w:t>
            </w:r>
            <w:proofErr w:type="spellEnd"/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Планирање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дна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израда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тампона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шљунка</w:t>
            </w:r>
            <w:proofErr w:type="spellEnd"/>
            <w:r w:rsidRPr="006B000C">
              <w:rPr>
                <w:color w:val="000000"/>
              </w:rPr>
              <w:t xml:space="preserve"> д=10 </w:t>
            </w:r>
            <w:proofErr w:type="spellStart"/>
            <w:r w:rsidRPr="006B000C">
              <w:rPr>
                <w:color w:val="000000"/>
              </w:rPr>
              <w:t>цм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као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подлога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темељним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тракама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подној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плочи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тротоара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око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објекта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Тампон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наноси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тачношћу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r w:rsidRPr="006B000C">
              <w:rPr>
                <w:color w:val="000000"/>
              </w:rPr>
              <w:lastRenderedPageBreak/>
              <w:t xml:space="preserve">+/- 1 </w:t>
            </w:r>
            <w:proofErr w:type="spellStart"/>
            <w:r w:rsidRPr="006B000C">
              <w:rPr>
                <w:color w:val="000000"/>
              </w:rPr>
              <w:t>цм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механичким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набијањем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m3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326FE254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lastRenderedPageBreak/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094A7E4B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1,50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09DBCB8E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501CC4ED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0A13F710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bottom"/>
            <w:hideMark/>
          </w:tcPr>
          <w:p w14:paraId="09926D96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center"/>
            <w:hideMark/>
          </w:tcPr>
          <w:p w14:paraId="5182CB76" w14:textId="77777777" w:rsidR="006B000C" w:rsidRPr="006B000C" w:rsidRDefault="006B000C" w:rsidP="008B7AFB">
            <w:pPr>
              <w:jc w:val="both"/>
            </w:pPr>
            <w:r w:rsidRPr="006B000C">
              <w:t>БЕТОНСКИ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21C46202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05F0AF09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7D77AA9B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72D9014E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4178FAF3" w14:textId="77777777" w:rsidTr="002E2BB2">
        <w:trPr>
          <w:trHeight w:val="145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3AF9DFAE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43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1F06D8E6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Тротоар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МБ 20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Бетонирање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тротоара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риголе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неармираног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бетона</w:t>
            </w:r>
            <w:proofErr w:type="spellEnd"/>
            <w:r w:rsidRPr="006B000C">
              <w:rPr>
                <w:color w:val="000000"/>
              </w:rPr>
              <w:t xml:space="preserve"> МБ 20 </w:t>
            </w:r>
            <w:proofErr w:type="spellStart"/>
            <w:r w:rsidRPr="006B000C">
              <w:rPr>
                <w:color w:val="000000"/>
              </w:rPr>
              <w:t>преко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тампона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proofErr w:type="gramStart"/>
            <w:r w:rsidRPr="006B000C">
              <w:rPr>
                <w:color w:val="000000"/>
              </w:rPr>
              <w:t>шљунка.У</w:t>
            </w:r>
            <w:proofErr w:type="spellEnd"/>
            <w:proofErr w:type="gram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свему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диспозиционом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цртежима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m3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64BBBC5B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1135CFDE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1,50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58744533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7F8F8F4A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64B3F8C4" w14:textId="77777777" w:rsidTr="002E2BB2">
        <w:trPr>
          <w:trHeight w:val="117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594019DD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44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0B2D081C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Тракасти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темељи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МБ 30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Бетонирање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темељних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трака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неармираног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бетона</w:t>
            </w:r>
            <w:proofErr w:type="spellEnd"/>
            <w:r w:rsidRPr="006B000C">
              <w:rPr>
                <w:color w:val="000000"/>
              </w:rPr>
              <w:t xml:space="preserve"> МБ 20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диспозиционом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цртежу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m3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99CBEF6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6D56C452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3,00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34B67FA4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584B882D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69B321F4" w14:textId="77777777" w:rsidTr="002E2BB2">
        <w:trPr>
          <w:trHeight w:val="117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675B6FE9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45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39E12F63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Подна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плоча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МБ 30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Бетонирање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подне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плоче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армираног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бетона</w:t>
            </w:r>
            <w:proofErr w:type="spellEnd"/>
            <w:r w:rsidRPr="006B000C">
              <w:rPr>
                <w:color w:val="000000"/>
              </w:rPr>
              <w:t xml:space="preserve"> МБ 30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диспозиционом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цртежу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m3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EE3B878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51287C5B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193781B5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0177BDA5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0E980C08" w14:textId="77777777" w:rsidTr="002E2BB2">
        <w:trPr>
          <w:trHeight w:val="229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182A84A1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46</w:t>
            </w:r>
          </w:p>
        </w:tc>
        <w:tc>
          <w:tcPr>
            <w:tcW w:w="4467" w:type="dxa"/>
            <w:shd w:val="clear" w:color="auto" w:fill="auto"/>
            <w:hideMark/>
          </w:tcPr>
          <w:p w14:paraId="322EE483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Бетонирање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серклажа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бетоном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МБ30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Бетонирање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хоризонталних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вертикалних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косих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серклажа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армираним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бетоном</w:t>
            </w:r>
            <w:proofErr w:type="spellEnd"/>
            <w:r w:rsidRPr="006B000C">
              <w:rPr>
                <w:color w:val="000000"/>
              </w:rPr>
              <w:t xml:space="preserve"> МБ 30, у </w:t>
            </w:r>
            <w:proofErr w:type="spellStart"/>
            <w:r w:rsidRPr="006B000C">
              <w:rPr>
                <w:color w:val="000000"/>
              </w:rPr>
              <w:t>свему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диспозиционом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цртежу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Бетонирање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извести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стручно</w:t>
            </w:r>
            <w:proofErr w:type="spellEnd"/>
            <w:r w:rsidRPr="006B000C">
              <w:rPr>
                <w:color w:val="000000"/>
              </w:rPr>
              <w:t xml:space="preserve"> и у </w:t>
            </w:r>
            <w:proofErr w:type="spellStart"/>
            <w:r w:rsidRPr="006B000C">
              <w:rPr>
                <w:color w:val="000000"/>
              </w:rPr>
              <w:t>потпуности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техничким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условима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извођења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радова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одредбама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правилника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бетон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армирани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proofErr w:type="gramStart"/>
            <w:r w:rsidRPr="006B000C">
              <w:rPr>
                <w:color w:val="000000"/>
              </w:rPr>
              <w:t>бетон.У</w:t>
            </w:r>
            <w:proofErr w:type="spellEnd"/>
            <w:proofErr w:type="gram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lastRenderedPageBreak/>
              <w:t>цену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бетона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урачуната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сва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потребна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оплата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m3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C014F21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lastRenderedPageBreak/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69458126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2A7878AE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6ABA77EF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21402A80" w14:textId="77777777" w:rsidTr="002E2BB2">
        <w:trPr>
          <w:trHeight w:val="172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7A123A36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47</w:t>
            </w:r>
          </w:p>
        </w:tc>
        <w:tc>
          <w:tcPr>
            <w:tcW w:w="4467" w:type="dxa"/>
            <w:shd w:val="clear" w:color="auto" w:fill="auto"/>
            <w:hideMark/>
          </w:tcPr>
          <w:p w14:paraId="2850295F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Ферт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таваница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Израда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полумонтажне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таванице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типа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ферт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висине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испуне</w:t>
            </w:r>
            <w:proofErr w:type="spellEnd"/>
            <w:r w:rsidRPr="006B000C">
              <w:rPr>
                <w:color w:val="000000"/>
              </w:rPr>
              <w:t xml:space="preserve"> 16 и </w:t>
            </w:r>
            <w:proofErr w:type="spellStart"/>
            <w:r w:rsidRPr="006B000C">
              <w:rPr>
                <w:color w:val="000000"/>
              </w:rPr>
              <w:t>дебљине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плоче</w:t>
            </w:r>
            <w:proofErr w:type="spellEnd"/>
            <w:r w:rsidRPr="006B000C">
              <w:rPr>
                <w:color w:val="000000"/>
              </w:rPr>
              <w:t xml:space="preserve"> 4цм. У </w:t>
            </w:r>
            <w:proofErr w:type="spellStart"/>
            <w:r w:rsidRPr="006B000C">
              <w:rPr>
                <w:color w:val="000000"/>
              </w:rPr>
              <w:t>цену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бетона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урачуната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оплата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подупирачи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сви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трошкови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везани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извођење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позиције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Арматура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урачуната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посебно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m²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264FEFD0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63AFD148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7,00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6AFCA560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79613521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4D7AE480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bottom"/>
            <w:hideMark/>
          </w:tcPr>
          <w:p w14:paraId="35AB3F8D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center"/>
            <w:hideMark/>
          </w:tcPr>
          <w:p w14:paraId="05B1CFE7" w14:textId="77777777" w:rsidR="006B000C" w:rsidRPr="006B000C" w:rsidRDefault="006B000C" w:rsidP="008B7AFB">
            <w:pPr>
              <w:jc w:val="both"/>
              <w:rPr>
                <w:color w:val="000000"/>
              </w:rPr>
            </w:pPr>
            <w:r w:rsidRPr="006B000C">
              <w:rPr>
                <w:color w:val="000000"/>
              </w:rPr>
              <w:t>АРМИРАЧКИ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118195EE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33618A1A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3FFBDB97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3C240905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4121D08F" w14:textId="77777777" w:rsidTr="002E2BB2">
        <w:trPr>
          <w:trHeight w:val="145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7E9CDA9D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48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627BAA40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Мрежаста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ребраста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арматура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Набавка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транспорт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сечење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савијање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монтажа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мрежасте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ребрасте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арматуре</w:t>
            </w:r>
            <w:proofErr w:type="spellEnd"/>
            <w:r w:rsidRPr="006B000C">
              <w:rPr>
                <w:color w:val="000000"/>
              </w:rPr>
              <w:t xml:space="preserve"> МА 500/560 и Б500Б у </w:t>
            </w:r>
            <w:proofErr w:type="spellStart"/>
            <w:r w:rsidRPr="006B000C">
              <w:rPr>
                <w:color w:val="000000"/>
              </w:rPr>
              <w:t>потпуности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плану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арматуре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пројекта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kg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3D3F44C6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kg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3F3E2C82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470,00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4F3E4321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22A222E8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6376718C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bottom"/>
            <w:hideMark/>
          </w:tcPr>
          <w:p w14:paraId="494AD338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bottom"/>
            <w:hideMark/>
          </w:tcPr>
          <w:p w14:paraId="5695D9F1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ЗИДАРСКИ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DD6E125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4788262D" w14:textId="77777777" w:rsidR="006B000C" w:rsidRPr="006B000C" w:rsidRDefault="006B000C" w:rsidP="008B7AFB">
            <w:pPr>
              <w:rPr>
                <w:color w:val="000000"/>
              </w:rPr>
            </w:pP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4D2D6F1A" w14:textId="77777777" w:rsidR="006B000C" w:rsidRPr="006B000C" w:rsidRDefault="006B000C" w:rsidP="008B7AFB"/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630C21B8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3531C6B0" w14:textId="77777777" w:rsidTr="002E2BB2">
        <w:trPr>
          <w:trHeight w:val="132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51EF02AB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49</w:t>
            </w:r>
          </w:p>
        </w:tc>
        <w:tc>
          <w:tcPr>
            <w:tcW w:w="4467" w:type="dxa"/>
            <w:shd w:val="clear" w:color="auto" w:fill="auto"/>
            <w:hideMark/>
          </w:tcPr>
          <w:p w14:paraId="594628CB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Зид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д = 19 </w:t>
            </w:r>
            <w:proofErr w:type="spellStart"/>
            <w:r w:rsidRPr="006B000C">
              <w:rPr>
                <w:b/>
                <w:bCs/>
                <w:color w:val="000000"/>
              </w:rPr>
              <w:t>цм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Зидање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зида</w:t>
            </w:r>
            <w:proofErr w:type="spellEnd"/>
            <w:r w:rsidRPr="006B000C">
              <w:rPr>
                <w:color w:val="000000"/>
              </w:rPr>
              <w:t xml:space="preserve"> д = 19 </w:t>
            </w:r>
            <w:proofErr w:type="spellStart"/>
            <w:r w:rsidRPr="006B000C">
              <w:rPr>
                <w:color w:val="000000"/>
              </w:rPr>
              <w:t>цм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блокова</w:t>
            </w:r>
            <w:proofErr w:type="spellEnd"/>
            <w:r w:rsidRPr="006B000C">
              <w:rPr>
                <w:color w:val="000000"/>
              </w:rPr>
              <w:t xml:space="preserve"> 25x19x19 </w:t>
            </w:r>
            <w:proofErr w:type="spellStart"/>
            <w:r w:rsidRPr="006B000C">
              <w:rPr>
                <w:color w:val="000000"/>
              </w:rPr>
              <w:t>цм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продужном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малтеру</w:t>
            </w:r>
            <w:proofErr w:type="spellEnd"/>
            <w:r w:rsidRPr="006B000C">
              <w:rPr>
                <w:color w:val="000000"/>
              </w:rPr>
              <w:t xml:space="preserve"> 1:2:6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објекту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свему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диспозиционим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цртежима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m3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397E94E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25DE5551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4,50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5D7BC131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6FAF5A8D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65711392" w14:textId="77777777" w:rsidTr="002E2BB2">
        <w:trPr>
          <w:trHeight w:val="115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51A02454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50</w:t>
            </w:r>
          </w:p>
        </w:tc>
        <w:tc>
          <w:tcPr>
            <w:tcW w:w="4467" w:type="dxa"/>
            <w:shd w:val="clear" w:color="auto" w:fill="auto"/>
            <w:hideMark/>
          </w:tcPr>
          <w:p w14:paraId="079E94EB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Зид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д = 12 </w:t>
            </w:r>
            <w:proofErr w:type="spellStart"/>
            <w:r w:rsidRPr="006B000C">
              <w:rPr>
                <w:b/>
                <w:bCs/>
                <w:color w:val="000000"/>
              </w:rPr>
              <w:t>цм</w:t>
            </w:r>
            <w:proofErr w:type="spellEnd"/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Зидање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зида</w:t>
            </w:r>
            <w:proofErr w:type="spellEnd"/>
            <w:r w:rsidRPr="006B000C">
              <w:rPr>
                <w:color w:val="000000"/>
              </w:rPr>
              <w:t xml:space="preserve"> д = 12 </w:t>
            </w:r>
            <w:proofErr w:type="spellStart"/>
            <w:r w:rsidRPr="006B000C">
              <w:rPr>
                <w:color w:val="000000"/>
              </w:rPr>
              <w:t>цм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опеке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продужном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малтеру</w:t>
            </w:r>
            <w:proofErr w:type="spellEnd"/>
            <w:r w:rsidRPr="006B000C">
              <w:rPr>
                <w:color w:val="000000"/>
              </w:rPr>
              <w:t xml:space="preserve"> 1:2:6 у </w:t>
            </w:r>
            <w:proofErr w:type="spellStart"/>
            <w:r w:rsidRPr="006B000C">
              <w:rPr>
                <w:color w:val="000000"/>
              </w:rPr>
              <w:t>свему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диспозиционим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цртежима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69C3AC26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12B0112A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4,00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078F2631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19B8E68B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0D89345F" w14:textId="77777777" w:rsidTr="002E2BB2">
        <w:trPr>
          <w:trHeight w:val="145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3E08C745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51</w:t>
            </w:r>
          </w:p>
        </w:tc>
        <w:tc>
          <w:tcPr>
            <w:tcW w:w="4467" w:type="dxa"/>
            <w:shd w:val="clear" w:color="auto" w:fill="auto"/>
            <w:hideMark/>
          </w:tcPr>
          <w:p w14:paraId="71D165E0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Ферт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таваница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Израда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полумонтажне-ферт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таванице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глинених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испуна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ферт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гредица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висине</w:t>
            </w:r>
            <w:proofErr w:type="spellEnd"/>
            <w:r w:rsidRPr="006B000C">
              <w:rPr>
                <w:color w:val="000000"/>
              </w:rPr>
              <w:t xml:space="preserve"> 16цм, </w:t>
            </w:r>
            <w:proofErr w:type="spellStart"/>
            <w:r w:rsidRPr="006B000C">
              <w:rPr>
                <w:color w:val="000000"/>
              </w:rPr>
              <w:t>преко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којих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лије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бетонска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плоча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дебљине</w:t>
            </w:r>
            <w:proofErr w:type="spellEnd"/>
            <w:r w:rsidRPr="006B000C">
              <w:rPr>
                <w:color w:val="000000"/>
              </w:rPr>
              <w:t xml:space="preserve"> 4цм. </w:t>
            </w:r>
            <w:proofErr w:type="spellStart"/>
            <w:r w:rsidRPr="006B000C">
              <w:rPr>
                <w:color w:val="000000"/>
              </w:rPr>
              <w:t>Бруто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распон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таванице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износи</w:t>
            </w:r>
            <w:proofErr w:type="spellEnd"/>
            <w:r w:rsidRPr="006B000C">
              <w:rPr>
                <w:color w:val="000000"/>
              </w:rPr>
              <w:t xml:space="preserve"> 2.00 м.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93E2AFB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3103822D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7,00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6EA5CB84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697D789E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47DE769E" w14:textId="77777777" w:rsidTr="002E2BB2">
        <w:trPr>
          <w:trHeight w:val="115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63AAD45C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52</w:t>
            </w:r>
          </w:p>
        </w:tc>
        <w:tc>
          <w:tcPr>
            <w:tcW w:w="4467" w:type="dxa"/>
            <w:shd w:val="clear" w:color="auto" w:fill="auto"/>
            <w:hideMark/>
          </w:tcPr>
          <w:p w14:paraId="2BA1C1F0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Цементна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кошуљица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Израда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цементне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дебљине</w:t>
            </w:r>
            <w:proofErr w:type="spellEnd"/>
            <w:r w:rsidRPr="006B000C">
              <w:rPr>
                <w:color w:val="000000"/>
              </w:rPr>
              <w:t xml:space="preserve"> d=5cm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диспозиционом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цртежу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799D8F8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6425988E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5,50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115A602C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532830A1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160999B0" w14:textId="77777777" w:rsidTr="002E2BB2">
        <w:trPr>
          <w:trHeight w:val="130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3C7954FB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53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15BDE2E6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Малтерисање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зидова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Малтерисање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зидова</w:t>
            </w:r>
            <w:proofErr w:type="spellEnd"/>
            <w:r w:rsidRPr="006B000C">
              <w:rPr>
                <w:color w:val="000000"/>
              </w:rPr>
              <w:t xml:space="preserve"> (</w:t>
            </w:r>
            <w:proofErr w:type="spellStart"/>
            <w:r w:rsidRPr="006B000C">
              <w:rPr>
                <w:color w:val="000000"/>
              </w:rPr>
              <w:t>унутрашње</w:t>
            </w:r>
            <w:proofErr w:type="spellEnd"/>
            <w:r w:rsidRPr="006B000C">
              <w:rPr>
                <w:color w:val="000000"/>
              </w:rPr>
              <w:t xml:space="preserve">) у </w:t>
            </w:r>
            <w:proofErr w:type="spellStart"/>
            <w:r w:rsidRPr="006B000C">
              <w:rPr>
                <w:color w:val="000000"/>
              </w:rPr>
              <w:t>продужном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малтеру</w:t>
            </w:r>
            <w:proofErr w:type="spellEnd"/>
            <w:r w:rsidRPr="006B000C">
              <w:rPr>
                <w:color w:val="000000"/>
              </w:rPr>
              <w:t xml:space="preserve"> 1:2:6. </w:t>
            </w:r>
            <w:proofErr w:type="spellStart"/>
            <w:r w:rsidRPr="006B000C">
              <w:rPr>
                <w:color w:val="000000"/>
              </w:rPr>
              <w:t>Oтвори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3 m2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одбијају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30B6507F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5D3AE1CA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29,00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36F4F16D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6DDEC3C7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5C9DBF0C" w14:textId="77777777" w:rsidTr="002E2BB2">
        <w:trPr>
          <w:trHeight w:val="132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0959BA1A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54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52451DA8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Малтерисање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плафона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Малтерисање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плафона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продужном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малтеру</w:t>
            </w:r>
            <w:proofErr w:type="spellEnd"/>
            <w:r w:rsidRPr="006B000C">
              <w:rPr>
                <w:color w:val="000000"/>
              </w:rPr>
              <w:t xml:space="preserve"> 1:2:6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електро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згради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08FA84C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62384586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5,00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23CFFE52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7D5C650E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2334092B" w14:textId="77777777" w:rsidTr="002E2BB2">
        <w:trPr>
          <w:trHeight w:val="127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2AB71E08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55</w:t>
            </w:r>
          </w:p>
        </w:tc>
        <w:tc>
          <w:tcPr>
            <w:tcW w:w="4467" w:type="dxa"/>
            <w:shd w:val="clear" w:color="auto" w:fill="auto"/>
            <w:hideMark/>
          </w:tcPr>
          <w:p w14:paraId="4E07D73F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Глетовање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кречење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Глетовање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кречење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зидова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плафона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дисперзивном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бојом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белом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тону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свих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омалтерисаних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површина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згради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Oтвори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3 m2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одбијају</w:t>
            </w:r>
            <w:proofErr w:type="spellEnd"/>
            <w:r w:rsidRPr="006B000C">
              <w:rPr>
                <w:color w:val="000000"/>
              </w:rPr>
              <w:t>.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1DD96A86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38D859F7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34,00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5F0036EA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26479536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6AD00989" w14:textId="77777777" w:rsidTr="002E2BB2">
        <w:trPr>
          <w:trHeight w:val="132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1E507437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56</w:t>
            </w:r>
          </w:p>
        </w:tc>
        <w:tc>
          <w:tcPr>
            <w:tcW w:w="4467" w:type="dxa"/>
            <w:shd w:val="clear" w:color="auto" w:fill="auto"/>
            <w:hideMark/>
          </w:tcPr>
          <w:p w14:paraId="0F87214C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Глетовање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кречење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Глетовање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кречење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зидова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плафона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дисперзивном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бојом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белом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тону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свих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омалтерисаних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површина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згради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Oтвори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3 m2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одбијају</w:t>
            </w:r>
            <w:proofErr w:type="spellEnd"/>
            <w:r w:rsidRPr="006B000C">
              <w:rPr>
                <w:color w:val="000000"/>
              </w:rPr>
              <w:t>.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E1526BE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1C7C2177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27,00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611C8EEC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1FA3D285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5EF7976F" w14:textId="77777777" w:rsidTr="002E2BB2">
        <w:trPr>
          <w:trHeight w:val="127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4A0AC913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57</w:t>
            </w:r>
          </w:p>
        </w:tc>
        <w:tc>
          <w:tcPr>
            <w:tcW w:w="4467" w:type="dxa"/>
            <w:shd w:val="clear" w:color="auto" w:fill="auto"/>
            <w:hideMark/>
          </w:tcPr>
          <w:p w14:paraId="1AD0C4EE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Керамичке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плочице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Набавка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уградња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керамичких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подних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плочица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објекту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диспозиционом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цртежу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61FAEEF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1886E3D0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2,03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09DE6600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33FBD3C2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4C9368D2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bottom"/>
            <w:hideMark/>
          </w:tcPr>
          <w:p w14:paraId="5B7974FC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center"/>
            <w:hideMark/>
          </w:tcPr>
          <w:p w14:paraId="5D89C475" w14:textId="77777777" w:rsidR="006B000C" w:rsidRPr="006B000C" w:rsidRDefault="006B000C" w:rsidP="008B7AFB">
            <w:pPr>
              <w:jc w:val="both"/>
              <w:rPr>
                <w:color w:val="000000"/>
              </w:rPr>
            </w:pPr>
            <w:r w:rsidRPr="006B000C">
              <w:rPr>
                <w:color w:val="000000"/>
              </w:rPr>
              <w:t>ТЕСАРСКИ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9429F57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5BE7701F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58C532D9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203C83A7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3EE9B424" w14:textId="77777777" w:rsidTr="002E2BB2">
        <w:trPr>
          <w:trHeight w:val="145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4E29213F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58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1AED4960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Кровна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конструкција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Набавка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израда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монтажа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свих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потребних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елемената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примарне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секундарне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кровне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конструкције</w:t>
            </w:r>
            <w:proofErr w:type="spellEnd"/>
            <w:r w:rsidRPr="006B000C">
              <w:rPr>
                <w:color w:val="000000"/>
              </w:rPr>
              <w:t xml:space="preserve"> (</w:t>
            </w:r>
            <w:proofErr w:type="spellStart"/>
            <w:r w:rsidRPr="006B000C">
              <w:rPr>
                <w:color w:val="000000"/>
              </w:rPr>
              <w:t>венчанице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рогови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штафле</w:t>
            </w:r>
            <w:proofErr w:type="spellEnd"/>
            <w:r w:rsidRPr="006B000C">
              <w:rPr>
                <w:color w:val="000000"/>
              </w:rPr>
              <w:t xml:space="preserve">). У </w:t>
            </w:r>
            <w:proofErr w:type="spellStart"/>
            <w:r w:rsidRPr="006B000C">
              <w:rPr>
                <w:color w:val="000000"/>
              </w:rPr>
              <w:t>цену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улази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потребан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m2 </w:t>
            </w:r>
            <w:proofErr w:type="spellStart"/>
            <w:r w:rsidRPr="006B000C">
              <w:rPr>
                <w:color w:val="000000"/>
              </w:rPr>
              <w:t>косе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кровне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равни</w:t>
            </w:r>
            <w:proofErr w:type="spell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1C24B966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47E94982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12,00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5BB5D6B1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69FA35AA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563BF595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bottom"/>
            <w:hideMark/>
          </w:tcPr>
          <w:p w14:paraId="26B0ACCF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center"/>
            <w:hideMark/>
          </w:tcPr>
          <w:p w14:paraId="62E251F8" w14:textId="77777777" w:rsidR="006B000C" w:rsidRPr="006B000C" w:rsidRDefault="006B000C" w:rsidP="008B7AFB">
            <w:pPr>
              <w:jc w:val="both"/>
              <w:rPr>
                <w:color w:val="000000"/>
              </w:rPr>
            </w:pPr>
            <w:r w:rsidRPr="006B000C">
              <w:rPr>
                <w:color w:val="000000"/>
              </w:rPr>
              <w:t>ЛИМАРСКИ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1F6F8FF5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15F25CF5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0DE4EA44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21FBDC37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3C46FEB0" w14:textId="77777777" w:rsidTr="002E2BB2">
        <w:trPr>
          <w:trHeight w:val="178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55493988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59</w:t>
            </w:r>
          </w:p>
        </w:tc>
        <w:tc>
          <w:tcPr>
            <w:tcW w:w="4467" w:type="dxa"/>
            <w:shd w:val="clear" w:color="auto" w:fill="auto"/>
            <w:hideMark/>
          </w:tcPr>
          <w:p w14:paraId="7530FF87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Кровни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покривач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Набавка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монтажа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прекривке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крова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алуминијумског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таласастог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лима</w:t>
            </w:r>
            <w:proofErr w:type="spellEnd"/>
            <w:r w:rsidRPr="006B000C">
              <w:rPr>
                <w:color w:val="000000"/>
              </w:rPr>
              <w:t xml:space="preserve"> 40/245, </w:t>
            </w:r>
            <w:proofErr w:type="spellStart"/>
            <w:r w:rsidRPr="006B000C">
              <w:rPr>
                <w:color w:val="000000"/>
              </w:rPr>
              <w:t>дебљине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лима</w:t>
            </w:r>
            <w:proofErr w:type="spellEnd"/>
            <w:r w:rsidRPr="006B000C">
              <w:rPr>
                <w:color w:val="000000"/>
              </w:rPr>
              <w:t xml:space="preserve"> д=0.7мм. </w:t>
            </w:r>
            <w:proofErr w:type="spellStart"/>
            <w:r w:rsidRPr="006B000C">
              <w:rPr>
                <w:color w:val="000000"/>
              </w:rPr>
              <w:t>Лим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причвршћен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шрафовима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штафле</w:t>
            </w:r>
            <w:proofErr w:type="spellEnd"/>
            <w:r w:rsidRPr="006B000C">
              <w:rPr>
                <w:color w:val="000000"/>
              </w:rPr>
              <w:t xml:space="preserve"> 8 x 5 </w:t>
            </w:r>
            <w:proofErr w:type="spellStart"/>
            <w:r w:rsidRPr="006B000C">
              <w:rPr>
                <w:color w:val="000000"/>
              </w:rPr>
              <w:t>цм</w:t>
            </w:r>
            <w:proofErr w:type="spellEnd"/>
            <w:r w:rsidRPr="006B000C">
              <w:rPr>
                <w:color w:val="000000"/>
              </w:rPr>
              <w:t xml:space="preserve">. У </w:t>
            </w:r>
            <w:proofErr w:type="spellStart"/>
            <w:r w:rsidRPr="006B000C">
              <w:rPr>
                <w:color w:val="000000"/>
              </w:rPr>
              <w:t>свему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диспозиционом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цртежу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3C7D82C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54BD132F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12,00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7495CE02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320D1E0F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5B0D8D17" w14:textId="77777777" w:rsidTr="002E2BB2">
        <w:trPr>
          <w:trHeight w:val="288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0AA58C98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60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0C0F50DB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Олуци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Израда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монтажа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кружних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олука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крову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челичног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поцинкованог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пластифицираног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лима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развијене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ширине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333мм, </w:t>
            </w:r>
            <w:proofErr w:type="spellStart"/>
            <w:r w:rsidRPr="006B000C">
              <w:rPr>
                <w:color w:val="000000"/>
              </w:rPr>
              <w:t>ширине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олука</w:t>
            </w:r>
            <w:proofErr w:type="spellEnd"/>
            <w:r w:rsidRPr="006B000C">
              <w:rPr>
                <w:color w:val="000000"/>
              </w:rPr>
              <w:t xml:space="preserve"> 100мм, </w:t>
            </w:r>
            <w:proofErr w:type="spellStart"/>
            <w:r w:rsidRPr="006B000C">
              <w:rPr>
                <w:color w:val="000000"/>
              </w:rPr>
              <w:t>дебљине</w:t>
            </w:r>
            <w:proofErr w:type="spellEnd"/>
            <w:r w:rsidRPr="006B000C">
              <w:rPr>
                <w:color w:val="000000"/>
              </w:rPr>
              <w:t xml:space="preserve"> 0.5мм у </w:t>
            </w:r>
            <w:proofErr w:type="spellStart"/>
            <w:r w:rsidRPr="006B000C">
              <w:rPr>
                <w:color w:val="000000"/>
              </w:rPr>
              <w:t>свему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Техничким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условима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извођење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радова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Боја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Инвеститора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m'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избору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Вертикални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Хоризонтални</w:t>
            </w:r>
            <w:proofErr w:type="spellEnd"/>
          </w:p>
        </w:tc>
        <w:tc>
          <w:tcPr>
            <w:tcW w:w="1238" w:type="dxa"/>
            <w:shd w:val="clear" w:color="auto" w:fill="auto"/>
            <w:vAlign w:val="bottom"/>
            <w:hideMark/>
          </w:tcPr>
          <w:p w14:paraId="429D866C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m</w:t>
            </w:r>
            <w:proofErr w:type="spellEnd"/>
          </w:p>
        </w:tc>
        <w:tc>
          <w:tcPr>
            <w:tcW w:w="1540" w:type="dxa"/>
            <w:shd w:val="clear" w:color="auto" w:fill="auto"/>
            <w:vAlign w:val="bottom"/>
            <w:hideMark/>
          </w:tcPr>
          <w:p w14:paraId="303AC529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3,00</w:t>
            </w:r>
            <w:r w:rsidRPr="006B000C">
              <w:rPr>
                <w:color w:val="000000"/>
              </w:rPr>
              <w:br/>
              <w:t>3,70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59AA8D42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7EFA153C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727CC7C8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31EA9395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center"/>
            <w:hideMark/>
          </w:tcPr>
          <w:p w14:paraId="0F2C8802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БРАВАРСКИ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3A6A7624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21430C83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2443B15E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53F82A54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437E7DC5" w14:textId="77777777" w:rsidTr="002E2BB2">
        <w:trPr>
          <w:trHeight w:val="117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380939BE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61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54F9120D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Улазна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врата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Израда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транспорт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уградња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улазних</w:t>
            </w:r>
            <w:proofErr w:type="spellEnd"/>
            <w:r w:rsidRPr="006B000C">
              <w:rPr>
                <w:color w:val="000000"/>
              </w:rPr>
              <w:t xml:space="preserve"> ПВЦ </w:t>
            </w:r>
            <w:proofErr w:type="spellStart"/>
            <w:r w:rsidRPr="006B000C">
              <w:rPr>
                <w:color w:val="000000"/>
              </w:rPr>
              <w:t>врата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димензија</w:t>
            </w:r>
            <w:proofErr w:type="spellEnd"/>
            <w:r w:rsidRPr="006B000C">
              <w:rPr>
                <w:color w:val="000000"/>
              </w:rPr>
              <w:t xml:space="preserve"> 80/200cm.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</w:t>
            </w: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236695E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2C752386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2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24E0A692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5962EF2D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659258BC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66ABC209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center"/>
            <w:hideMark/>
          </w:tcPr>
          <w:p w14:paraId="663FBA72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ОСТАЛИ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35E085D3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017AC466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5DCD413D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264CA63E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1B13A83A" w14:textId="77777777" w:rsidTr="002E2BB2">
        <w:trPr>
          <w:trHeight w:val="145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3A6317B0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62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06908A4A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Гумени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под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Израда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гуменог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заштитног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пода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просторији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електро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орманима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Гума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испоручује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ролнама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лепи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бетонски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под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215FA11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50275F6D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2,84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1184BF2D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2CA6EE60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44A1BE2F" w14:textId="77777777" w:rsidTr="002E2BB2">
        <w:trPr>
          <w:trHeight w:val="115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5C297A42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63</w:t>
            </w:r>
          </w:p>
        </w:tc>
        <w:tc>
          <w:tcPr>
            <w:tcW w:w="4467" w:type="dxa"/>
            <w:shd w:val="clear" w:color="auto" w:fill="auto"/>
            <w:hideMark/>
          </w:tcPr>
          <w:p w14:paraId="3E4410DD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Вентилатор</w:t>
            </w:r>
            <w:proofErr w:type="spellEnd"/>
            <w:r w:rsidRPr="006B000C">
              <w:rPr>
                <w:color w:val="000000"/>
              </w:rPr>
              <w:t xml:space="preserve"> 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Набавка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уградња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вентилатора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зид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диспозиционом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цртежу</w:t>
            </w:r>
            <w:proofErr w:type="spellEnd"/>
            <w:r w:rsidRPr="006B000C">
              <w:rPr>
                <w:color w:val="000000"/>
              </w:rPr>
              <w:t xml:space="preserve">. 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</w:t>
            </w: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  <w:r w:rsidRPr="006B000C">
              <w:rPr>
                <w:color w:val="000000"/>
              </w:rPr>
              <w:t xml:space="preserve"> 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447D4C9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62BB0F70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2,00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3D4C3585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2FAE167E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3D045EDF" w14:textId="77777777" w:rsidTr="002E2BB2">
        <w:trPr>
          <w:trHeight w:val="115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0C09E5D2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64</w:t>
            </w:r>
          </w:p>
        </w:tc>
        <w:tc>
          <w:tcPr>
            <w:tcW w:w="4467" w:type="dxa"/>
            <w:shd w:val="clear" w:color="auto" w:fill="auto"/>
            <w:hideMark/>
          </w:tcPr>
          <w:p w14:paraId="72C26D79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Хидроизолација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подне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плоче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Набавка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gramStart"/>
            <w:r w:rsidRPr="006B000C">
              <w:rPr>
                <w:color w:val="000000"/>
              </w:rPr>
              <w:t xml:space="preserve">и  </w:t>
            </w:r>
            <w:proofErr w:type="spellStart"/>
            <w:r w:rsidRPr="006B000C">
              <w:rPr>
                <w:color w:val="000000"/>
              </w:rPr>
              <w:t>уградња</w:t>
            </w:r>
            <w:proofErr w:type="spellEnd"/>
            <w:proofErr w:type="gram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хидроизолације</w:t>
            </w:r>
            <w:proofErr w:type="spellEnd"/>
            <w:r w:rsidRPr="006B000C">
              <w:rPr>
                <w:color w:val="000000"/>
              </w:rPr>
              <w:t xml:space="preserve"> "</w:t>
            </w:r>
            <w:proofErr w:type="spellStart"/>
            <w:r w:rsidRPr="006B000C">
              <w:rPr>
                <w:color w:val="000000"/>
              </w:rPr>
              <w:t>кондор</w:t>
            </w:r>
            <w:proofErr w:type="spellEnd"/>
            <w:r w:rsidRPr="006B000C">
              <w:rPr>
                <w:color w:val="000000"/>
              </w:rPr>
              <w:t>"</w:t>
            </w:r>
            <w:r w:rsidRPr="006B000C">
              <w:rPr>
                <w:color w:val="000000"/>
              </w:rPr>
              <w:br/>
              <w:t>d=4mm.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27EEA009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087E5476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7,00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717AE883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1336EBE5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3143BBBA" w14:textId="77777777" w:rsidTr="002E2BB2">
        <w:trPr>
          <w:trHeight w:val="144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6BB87111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65</w:t>
            </w:r>
          </w:p>
        </w:tc>
        <w:tc>
          <w:tcPr>
            <w:tcW w:w="4467" w:type="dxa"/>
            <w:shd w:val="clear" w:color="auto" w:fill="auto"/>
            <w:hideMark/>
          </w:tcPr>
          <w:p w14:paraId="1DD69423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Термоизолација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преко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ферт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таванице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Постављање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стиропора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дебљине</w:t>
            </w:r>
            <w:proofErr w:type="spellEnd"/>
            <w:r w:rsidRPr="006B000C">
              <w:rPr>
                <w:color w:val="000000"/>
              </w:rPr>
              <w:t xml:space="preserve"> д=5 </w:t>
            </w:r>
            <w:proofErr w:type="spellStart"/>
            <w:r w:rsidRPr="006B000C">
              <w:rPr>
                <w:color w:val="000000"/>
              </w:rPr>
              <w:t>цм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преко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ферт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конструкције</w:t>
            </w:r>
            <w:proofErr w:type="spellEnd"/>
            <w:r w:rsidRPr="006B000C">
              <w:rPr>
                <w:color w:val="000000"/>
              </w:rPr>
              <w:t xml:space="preserve">. У </w:t>
            </w:r>
            <w:proofErr w:type="spellStart"/>
            <w:r w:rsidRPr="006B000C">
              <w:rPr>
                <w:color w:val="000000"/>
              </w:rPr>
              <w:t>цену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урачунат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сав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</w:t>
            </w:r>
            <w:proofErr w:type="spellEnd"/>
            <w:r w:rsidRPr="006B000C">
              <w:rPr>
                <w:color w:val="000000"/>
              </w:rPr>
              <w:t xml:space="preserve"> и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материјал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 m2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BFDB90A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</w:t>
            </w:r>
            <w:r w:rsidRPr="006B000C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5FB0828E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5,50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118D7E32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7C2EFA42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6C530DA4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0E858AE4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hideMark/>
          </w:tcPr>
          <w:p w14:paraId="342E08C6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ИНСТАЛТЕРСКИ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65135364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31731DC3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2849940A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29C10113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06B1B5F6" w14:textId="77777777" w:rsidTr="002E2BB2">
        <w:trPr>
          <w:trHeight w:val="574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493F4151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66</w:t>
            </w:r>
          </w:p>
        </w:tc>
        <w:tc>
          <w:tcPr>
            <w:tcW w:w="4467" w:type="dxa"/>
            <w:shd w:val="clear" w:color="auto" w:fill="auto"/>
            <w:hideMark/>
          </w:tcPr>
          <w:p w14:paraId="1AB99A44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Набавка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монтажа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трослојних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водоводних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цеви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СДР 11 и </w:t>
            </w:r>
            <w:proofErr w:type="spellStart"/>
            <w:r w:rsidRPr="006B000C">
              <w:rPr>
                <w:b/>
                <w:bCs/>
                <w:color w:val="000000"/>
              </w:rPr>
              <w:t>фитинга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ПП-Р 80 (</w:t>
            </w:r>
            <w:proofErr w:type="spellStart"/>
            <w:r w:rsidRPr="006B000C">
              <w:rPr>
                <w:b/>
                <w:bCs/>
                <w:color w:val="000000"/>
              </w:rPr>
              <w:t>полипропилен-рандом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каполимер</w:t>
            </w:r>
            <w:proofErr w:type="spellEnd"/>
            <w:r w:rsidRPr="006B000C">
              <w:rPr>
                <w:color w:val="000000"/>
              </w:rPr>
              <w:t xml:space="preserve">),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гранулата</w:t>
            </w:r>
            <w:proofErr w:type="spellEnd"/>
            <w:r w:rsidRPr="006B000C">
              <w:rPr>
                <w:color w:val="000000"/>
              </w:rPr>
              <w:t xml:space="preserve"> ''ВЕСТОЛЕН''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адитивом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Средњи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слој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ојачан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специјалним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влакнима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који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топлотну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дилатацију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смањује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четири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пута</w:t>
            </w:r>
            <w:proofErr w:type="spellEnd"/>
            <w:r w:rsidRPr="006B000C">
              <w:rPr>
                <w:color w:val="000000"/>
              </w:rPr>
              <w:t xml:space="preserve"> (0,035x∆тxм'=</w:t>
            </w:r>
            <w:proofErr w:type="spellStart"/>
            <w:r w:rsidRPr="006B000C">
              <w:rPr>
                <w:color w:val="000000"/>
              </w:rPr>
              <w:t>мм</w:t>
            </w:r>
            <w:proofErr w:type="spellEnd"/>
            <w:proofErr w:type="gramStart"/>
            <w:r w:rsidRPr="006B000C">
              <w:rPr>
                <w:color w:val="000000"/>
              </w:rPr>
              <w:t>).</w:t>
            </w:r>
            <w:proofErr w:type="spellStart"/>
            <w:r w:rsidRPr="006B000C">
              <w:rPr>
                <w:color w:val="000000"/>
              </w:rPr>
              <w:t>Цеви</w:t>
            </w:r>
            <w:proofErr w:type="spellEnd"/>
            <w:proofErr w:type="gram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треба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фиксирати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оригинал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обујмицама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унутрашњим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делом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обложеним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гумом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прописаном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растојању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зависности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температуре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димензије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упутству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произвођача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Позицијом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обухваћен</w:t>
            </w:r>
            <w:proofErr w:type="spellEnd"/>
            <w:r w:rsidRPr="006B000C">
              <w:rPr>
                <w:color w:val="000000"/>
              </w:rPr>
              <w:t xml:space="preserve">: </w:t>
            </w:r>
            <w:proofErr w:type="spellStart"/>
            <w:r w:rsidRPr="006B000C">
              <w:rPr>
                <w:color w:val="000000"/>
              </w:rPr>
              <w:t>сав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употребљени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растуром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припремно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завршни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радови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пренос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места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монтаже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размеравање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водова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плану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пробијање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отвора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кроз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зидове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подне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плоче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израда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жљебова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зидовима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полагање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цеви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сечење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цеви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спајање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цеви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спојница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фазонских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комада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Цеви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су</w:t>
            </w:r>
            <w:proofErr w:type="spellEnd"/>
            <w:r w:rsidRPr="006B000C">
              <w:rPr>
                <w:color w:val="000000"/>
              </w:rPr>
              <w:t xml:space="preserve"> PN10 и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температуре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60˚C.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метру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дужном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монтиране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мреже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уградњом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термичке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изолације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водоводне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цеви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класе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горивости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мин</w:t>
            </w:r>
            <w:proofErr w:type="spellEnd"/>
            <w:r w:rsidRPr="006B000C">
              <w:rPr>
                <w:color w:val="000000"/>
              </w:rPr>
              <w:t xml:space="preserve"> А1 </w:t>
            </w:r>
            <w:proofErr w:type="spellStart"/>
            <w:r w:rsidRPr="006B000C">
              <w:rPr>
                <w:color w:val="000000"/>
              </w:rPr>
              <w:t>који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испушта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отровне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материје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  <w:t>DN 20</w:t>
            </w:r>
          </w:p>
        </w:tc>
        <w:tc>
          <w:tcPr>
            <w:tcW w:w="1238" w:type="dxa"/>
            <w:shd w:val="clear" w:color="auto" w:fill="auto"/>
            <w:vAlign w:val="bottom"/>
            <w:hideMark/>
          </w:tcPr>
          <w:p w14:paraId="5D5FF460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m'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14:paraId="452EE044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5,5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325E5EEE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696C9C36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0E9F14DD" w14:textId="77777777" w:rsidTr="002E2BB2">
        <w:trPr>
          <w:trHeight w:val="348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6A9E58E2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67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57C4D0FC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Набавка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6B000C">
              <w:rPr>
                <w:b/>
                <w:bCs/>
                <w:color w:val="000000"/>
              </w:rPr>
              <w:t>транспорт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монтажа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ПВЦ (SN4)</w:t>
            </w:r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b/>
                <w:bCs/>
                <w:color w:val="000000"/>
              </w:rPr>
              <w:t>канализационих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цеви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са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фазонским</w:t>
            </w:r>
            <w:proofErr w:type="spellEnd"/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b/>
                <w:bCs/>
                <w:color w:val="000000"/>
              </w:rPr>
              <w:t>комадима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Цеви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спајати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помоћу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гумених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дихтунга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Позицијом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обухваћен</w:t>
            </w:r>
            <w:proofErr w:type="spellEnd"/>
            <w:r w:rsidRPr="006B000C">
              <w:rPr>
                <w:color w:val="000000"/>
              </w:rPr>
              <w:t xml:space="preserve">: </w:t>
            </w:r>
            <w:proofErr w:type="spellStart"/>
            <w:r w:rsidRPr="006B000C">
              <w:rPr>
                <w:color w:val="000000"/>
              </w:rPr>
              <w:t>сав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употребљени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растуром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припремно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завршни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радови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пренос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места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монтаже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размеравање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водова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плану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пробијање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отвора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кроз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зидове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међуспратне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конструкције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израда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жљебова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зидовима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полагање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цеви</w:t>
            </w:r>
            <w:proofErr w:type="spellEnd"/>
            <w:r w:rsidRPr="006B000C">
              <w:rPr>
                <w:color w:val="000000"/>
              </w:rPr>
              <w:t xml:space="preserve">, и </w:t>
            </w:r>
            <w:proofErr w:type="spellStart"/>
            <w:r w:rsidRPr="006B000C">
              <w:rPr>
                <w:color w:val="000000"/>
              </w:rPr>
              <w:t>евентуално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обзиђивање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proofErr w:type="gramStart"/>
            <w:r w:rsidRPr="006B000C">
              <w:rPr>
                <w:color w:val="000000"/>
              </w:rPr>
              <w:t>обујмице</w:t>
            </w:r>
            <w:proofErr w:type="spellEnd"/>
            <w:r w:rsidRPr="006B000C">
              <w:rPr>
                <w:color w:val="000000"/>
              </w:rPr>
              <w:t>..</w:t>
            </w:r>
            <w:proofErr w:type="gram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м </w:t>
            </w:r>
            <w:proofErr w:type="spellStart"/>
            <w:r w:rsidRPr="006B000C">
              <w:rPr>
                <w:color w:val="000000"/>
              </w:rPr>
              <w:t>дужном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монтиране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фекалне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канализационе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мреже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  <w:t>Ø 50</w:t>
            </w:r>
          </w:p>
        </w:tc>
        <w:tc>
          <w:tcPr>
            <w:tcW w:w="1238" w:type="dxa"/>
            <w:shd w:val="clear" w:color="auto" w:fill="auto"/>
            <w:vAlign w:val="bottom"/>
            <w:hideMark/>
          </w:tcPr>
          <w:p w14:paraId="34922931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m'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14:paraId="664307E0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4,2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34921CBA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6464EB2D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7F81C1E4" w14:textId="77777777" w:rsidTr="002E2BB2">
        <w:trPr>
          <w:trHeight w:val="441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07F00AE6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68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1EDEDE44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Опрема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за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хлорисање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Електромагнетна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дозирна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пумпа</w:t>
            </w:r>
            <w:proofErr w:type="spellEnd"/>
            <w:r w:rsidRPr="006B000C">
              <w:rPr>
                <w:color w:val="000000"/>
              </w:rPr>
              <w:t>, Q=2.0 lit/h, p=16</w:t>
            </w:r>
            <w:r w:rsidRPr="006B000C">
              <w:rPr>
                <w:color w:val="000000"/>
              </w:rPr>
              <w:br/>
              <w:t xml:space="preserve">bar. </w:t>
            </w:r>
            <w:proofErr w:type="spellStart"/>
            <w:r w:rsidRPr="006B000C">
              <w:rPr>
                <w:color w:val="000000"/>
              </w:rPr>
              <w:t>Пумпа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испоручује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ињекционим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вентилом</w:t>
            </w:r>
            <w:proofErr w:type="spellEnd"/>
            <w:r w:rsidRPr="006B000C">
              <w:rPr>
                <w:color w:val="000000"/>
              </w:rPr>
              <w:t xml:space="preserve"> 1/2", </w:t>
            </w:r>
            <w:proofErr w:type="spellStart"/>
            <w:r w:rsidRPr="006B000C">
              <w:rPr>
                <w:color w:val="000000"/>
              </w:rPr>
              <w:t>усисном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корпом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филтером</w:t>
            </w:r>
            <w:proofErr w:type="spellEnd"/>
            <w:r w:rsidRPr="006B000C">
              <w:rPr>
                <w:color w:val="000000"/>
              </w:rPr>
              <w:t>,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ниво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сондом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усисним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потисним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цревом</w:t>
            </w:r>
            <w:proofErr w:type="spellEnd"/>
            <w:r w:rsidRPr="006B000C">
              <w:rPr>
                <w:color w:val="000000"/>
              </w:rPr>
              <w:t xml:space="preserve"> Æ 4x6</w:t>
            </w:r>
            <w:r w:rsidRPr="006B000C">
              <w:rPr>
                <w:color w:val="000000"/>
              </w:rPr>
              <w:br/>
              <w:t xml:space="preserve">mm. 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Мултифункционални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вентил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регулатором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притиска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антисифонски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сигурносни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одзрачни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Материјал</w:t>
            </w:r>
            <w:proofErr w:type="spellEnd"/>
            <w:r w:rsidRPr="006B000C">
              <w:rPr>
                <w:color w:val="000000"/>
              </w:rPr>
              <w:t xml:space="preserve"> PVDF. </w:t>
            </w:r>
            <w:proofErr w:type="spellStart"/>
            <w:r w:rsidRPr="006B000C">
              <w:rPr>
                <w:color w:val="000000"/>
              </w:rPr>
              <w:t>Прикључци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црево</w:t>
            </w:r>
            <w:proofErr w:type="spellEnd"/>
            <w:r w:rsidRPr="006B000C">
              <w:rPr>
                <w:color w:val="000000"/>
              </w:rPr>
              <w:t xml:space="preserve"> Æ4x6 mm.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Резервоар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натријум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хипохлорит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lastRenderedPageBreak/>
              <w:t>запремине</w:t>
            </w:r>
            <w:proofErr w:type="spellEnd"/>
            <w:r w:rsidRPr="006B000C">
              <w:rPr>
                <w:color w:val="000000"/>
              </w:rPr>
              <w:br/>
              <w:t xml:space="preserve">200 lit, </w:t>
            </w:r>
            <w:proofErr w:type="spellStart"/>
            <w:r w:rsidRPr="006B000C">
              <w:rPr>
                <w:color w:val="000000"/>
              </w:rPr>
              <w:t>димензија</w:t>
            </w:r>
            <w:proofErr w:type="spellEnd"/>
            <w:r w:rsidRPr="006B000C">
              <w:rPr>
                <w:color w:val="000000"/>
              </w:rPr>
              <w:t xml:space="preserve"> D=61 cm, H=870 cm,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прикључцима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дозирну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пумпу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ручном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мешалицом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Уводник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ињекциони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вентил</w:t>
            </w:r>
            <w:proofErr w:type="spellEnd"/>
            <w:r w:rsidRPr="006B000C">
              <w:rPr>
                <w:color w:val="000000"/>
              </w:rPr>
              <w:t xml:space="preserve"> 1/2"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Хлоркомпаратор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опсега</w:t>
            </w:r>
            <w:proofErr w:type="spellEnd"/>
            <w:r w:rsidRPr="006B000C">
              <w:rPr>
                <w:color w:val="000000"/>
              </w:rPr>
              <w:t xml:space="preserve"> 0,2-0,4-0,6 mg/l Cl2</w:t>
            </w:r>
          </w:p>
        </w:tc>
        <w:tc>
          <w:tcPr>
            <w:tcW w:w="1238" w:type="dxa"/>
            <w:shd w:val="clear" w:color="auto" w:fill="auto"/>
            <w:hideMark/>
          </w:tcPr>
          <w:p w14:paraId="67019FD5" w14:textId="77777777" w:rsidR="006B000C" w:rsidRPr="006B000C" w:rsidRDefault="006B000C" w:rsidP="008B7AFB">
            <w:pPr>
              <w:spacing w:after="240"/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lastRenderedPageBreak/>
              <w:br/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</w:p>
        </w:tc>
        <w:tc>
          <w:tcPr>
            <w:tcW w:w="1540" w:type="dxa"/>
            <w:shd w:val="clear" w:color="auto" w:fill="auto"/>
            <w:hideMark/>
          </w:tcPr>
          <w:p w14:paraId="445D9302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  <w:t>1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  <w:t>1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  <w:t>1</w:t>
            </w:r>
            <w:r w:rsidRPr="006B000C">
              <w:rPr>
                <w:color w:val="000000"/>
              </w:rPr>
              <w:br/>
              <w:t>1</w:t>
            </w:r>
            <w:r w:rsidRPr="006B000C">
              <w:rPr>
                <w:color w:val="000000"/>
              </w:rPr>
              <w:br/>
              <w:t>1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54DD8B64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52396919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5C1C0F7C" w14:textId="77777777" w:rsidTr="002E2BB2">
        <w:trPr>
          <w:trHeight w:val="174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2FF8318E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69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5F91D373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Вентилатор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Набавка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допрема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монтажа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вентилатора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кућицу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хлоринатор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електро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орман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Снага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мотора</w:t>
            </w:r>
            <w:proofErr w:type="spellEnd"/>
            <w:r w:rsidRPr="006B000C">
              <w:rPr>
                <w:color w:val="000000"/>
              </w:rPr>
              <w:t xml:space="preserve">: 20 W, </w:t>
            </w:r>
            <w:proofErr w:type="spellStart"/>
            <w:r w:rsidRPr="006B000C">
              <w:rPr>
                <w:color w:val="000000"/>
              </w:rPr>
              <w:t>Протока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ваздуха</w:t>
            </w:r>
            <w:proofErr w:type="spellEnd"/>
            <w:r w:rsidRPr="006B000C">
              <w:rPr>
                <w:color w:val="000000"/>
              </w:rPr>
              <w:t>: 120 m³/h.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Уградња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зид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кућице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Пречник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одводне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цеви</w:t>
            </w:r>
            <w:proofErr w:type="spellEnd"/>
            <w:r w:rsidRPr="006B000C">
              <w:rPr>
                <w:color w:val="000000"/>
              </w:rPr>
              <w:t xml:space="preserve"> 115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мм</w:t>
            </w:r>
            <w:proofErr w:type="spell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869CBD3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0DBD50D2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2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32D242CF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4759D3B8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0562F812" w14:textId="77777777" w:rsidTr="002E2BB2">
        <w:trPr>
          <w:trHeight w:val="172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3B8AF97D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70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5D920A66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color w:val="000000"/>
              </w:rPr>
              <w:t>Набавка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транспорт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монтажа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лавабоа</w:t>
            </w:r>
            <w:proofErr w:type="spellEnd"/>
            <w:r w:rsidRPr="006B000C">
              <w:rPr>
                <w:color w:val="000000"/>
              </w:rPr>
              <w:t xml:space="preserve"> -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видабона</w:t>
            </w:r>
            <w:proofErr w:type="spellEnd"/>
            <w:r w:rsidRPr="006B000C">
              <w:rPr>
                <w:color w:val="000000"/>
              </w:rPr>
              <w:t xml:space="preserve"> - </w:t>
            </w:r>
            <w:proofErr w:type="spellStart"/>
            <w:r w:rsidRPr="006B000C">
              <w:rPr>
                <w:color w:val="000000"/>
              </w:rPr>
              <w:t>одливни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вентил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хромирани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сифон</w:t>
            </w:r>
            <w:proofErr w:type="spellEnd"/>
            <w:r w:rsidRPr="006B000C">
              <w:rPr>
                <w:color w:val="000000"/>
              </w:rPr>
              <w:br/>
              <w:t xml:space="preserve">5/4'' и </w:t>
            </w:r>
            <w:proofErr w:type="spellStart"/>
            <w:r w:rsidRPr="006B000C">
              <w:rPr>
                <w:color w:val="000000"/>
              </w:rPr>
              <w:t>зидном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хромираном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холендер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славином</w:t>
            </w:r>
            <w:proofErr w:type="spellEnd"/>
            <w:r w:rsidRPr="006B000C">
              <w:rPr>
                <w:color w:val="000000"/>
              </w:rPr>
              <w:br/>
              <w:t>3/4''.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комаду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комплет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монтираног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лавабоа</w:t>
            </w:r>
            <w:proofErr w:type="spellEnd"/>
            <w:r w:rsidRPr="006B000C">
              <w:rPr>
                <w:color w:val="000000"/>
              </w:rPr>
              <w:t xml:space="preserve"> -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видабоне</w:t>
            </w:r>
            <w:proofErr w:type="spellEnd"/>
            <w:r w:rsidRPr="006B000C">
              <w:rPr>
                <w:color w:val="000000"/>
              </w:rPr>
              <w:t>.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6A5CAAA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615CACE7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3B620F42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3BF01BB0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3C557918" w14:textId="77777777" w:rsidTr="002E2BB2">
        <w:trPr>
          <w:trHeight w:val="300"/>
        </w:trPr>
        <w:tc>
          <w:tcPr>
            <w:tcW w:w="670" w:type="dxa"/>
            <w:shd w:val="clear" w:color="auto" w:fill="auto"/>
            <w:noWrap/>
            <w:vAlign w:val="bottom"/>
            <w:hideMark/>
          </w:tcPr>
          <w:p w14:paraId="40D388CE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 </w:t>
            </w:r>
          </w:p>
        </w:tc>
        <w:tc>
          <w:tcPr>
            <w:tcW w:w="4467" w:type="dxa"/>
            <w:shd w:val="clear" w:color="auto" w:fill="auto"/>
            <w:noWrap/>
            <w:vAlign w:val="bottom"/>
            <w:hideMark/>
          </w:tcPr>
          <w:p w14:paraId="0E341E81" w14:textId="77777777" w:rsidR="006B000C" w:rsidRPr="006B000C" w:rsidRDefault="006B000C" w:rsidP="008B7AFB">
            <w:pPr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11. ОСТАЛИ РАДОВИ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0830246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3CFAEEE1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01AAF11B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15F03CB4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25510FCE" w14:textId="77777777" w:rsidTr="002E2BB2">
        <w:trPr>
          <w:trHeight w:val="174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361364F0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71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21140F26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Испитивање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цевовода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на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пробни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притисак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извршеном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постављању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цевовода</w:t>
            </w:r>
            <w:proofErr w:type="spellEnd"/>
            <w:r w:rsidRPr="006B000C">
              <w:rPr>
                <w:color w:val="000000"/>
              </w:rPr>
              <w:t xml:space="preserve"> и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делимичном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затрпавању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извршити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испитивање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цевовода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пробни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притисак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упутству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произвођача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цеви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главни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</w:t>
            </w:r>
            <w:proofErr w:type="spellEnd"/>
            <w:r w:rsidRPr="006B000C">
              <w:rPr>
                <w:color w:val="000000"/>
              </w:rPr>
              <w:t xml:space="preserve"> 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1995F4FB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m'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28E4024C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334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4E38F187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7996B2AA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6B61D694" w14:textId="77777777" w:rsidTr="002E2BB2">
        <w:trPr>
          <w:trHeight w:val="232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31D828FB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72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4CA8E22D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Испирање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6B000C">
              <w:rPr>
                <w:b/>
                <w:bCs/>
                <w:color w:val="000000"/>
              </w:rPr>
              <w:t>дезинфекција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цевовода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</w:t>
            </w:r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b/>
                <w:bCs/>
                <w:color w:val="000000"/>
              </w:rPr>
              <w:t>бактериолошко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испитивање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воде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  <w:r w:rsidRPr="006B000C">
              <w:rPr>
                <w:b/>
                <w:bCs/>
                <w:color w:val="000000"/>
              </w:rPr>
              <w:br/>
            </w:r>
            <w:r w:rsidRPr="006B000C">
              <w:rPr>
                <w:color w:val="000000"/>
              </w:rPr>
              <w:t xml:space="preserve">Пре </w:t>
            </w:r>
            <w:proofErr w:type="spellStart"/>
            <w:r w:rsidRPr="006B000C">
              <w:rPr>
                <w:color w:val="000000"/>
              </w:rPr>
              <w:t>пуштања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водовода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употребу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треба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извршити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испирање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дезинфекцију</w:t>
            </w:r>
            <w:proofErr w:type="spellEnd"/>
            <w:r w:rsidRPr="006B000C">
              <w:rPr>
                <w:color w:val="000000"/>
              </w:rPr>
              <w:t xml:space="preserve"> и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поновно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испирање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као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бактериолошко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испитивање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воде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стране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овлашћене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институције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главни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</w:t>
            </w:r>
            <w:proofErr w:type="spell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5F9ACA5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m'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5660F6AE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334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60E448A7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30C40789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65428CB3" w14:textId="77777777" w:rsidTr="002E2BB2">
        <w:trPr>
          <w:trHeight w:val="574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2371D45E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73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60ECE380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Испитивање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цевовода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на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водонепропусност</w:t>
            </w:r>
            <w:proofErr w:type="spellEnd"/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b/>
                <w:bCs/>
                <w:color w:val="000000"/>
              </w:rPr>
              <w:t>спојева</w:t>
            </w:r>
            <w:proofErr w:type="spellEnd"/>
            <w:r w:rsidRPr="006B000C">
              <w:rPr>
                <w:b/>
                <w:bCs/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Испитивање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новоизграђеног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водонепропусност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спојева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извршити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свему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техничким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прописима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врсту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посла</w:t>
            </w:r>
            <w:proofErr w:type="spellEnd"/>
            <w:r w:rsidRPr="006B000C">
              <w:rPr>
                <w:color w:val="000000"/>
              </w:rPr>
              <w:t>,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упутствима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произвођача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материјала</w:t>
            </w:r>
            <w:proofErr w:type="spellEnd"/>
            <w:r w:rsidRPr="006B000C">
              <w:rPr>
                <w:color w:val="000000"/>
              </w:rPr>
              <w:t xml:space="preserve"> (</w:t>
            </w:r>
            <w:proofErr w:type="spellStart"/>
            <w:r w:rsidRPr="006B000C">
              <w:rPr>
                <w:color w:val="000000"/>
              </w:rPr>
              <w:t>цеви</w:t>
            </w:r>
            <w:proofErr w:type="spellEnd"/>
            <w:r w:rsidRPr="006B000C">
              <w:rPr>
                <w:color w:val="000000"/>
              </w:rPr>
              <w:t xml:space="preserve"> и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фазонских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комада</w:t>
            </w:r>
            <w:proofErr w:type="spellEnd"/>
            <w:r w:rsidRPr="006B000C">
              <w:rPr>
                <w:color w:val="000000"/>
              </w:rPr>
              <w:t xml:space="preserve">) и </w:t>
            </w:r>
            <w:proofErr w:type="spellStart"/>
            <w:r w:rsidRPr="006B000C">
              <w:rPr>
                <w:color w:val="000000"/>
              </w:rPr>
              <w:t>надзорног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органа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Испитивање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деоницама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заједно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испитују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цевоводи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шахтови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Зa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вршeњe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oвoг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испитивaњa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дeo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кaнaлизaциoнoг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цeвoвoдa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измeђу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рeвизиoних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силaзa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нaпуни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сe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вoдом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врха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ревизионог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силаза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Кoд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узвoднoг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шaхтa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после</w:t>
            </w:r>
            <w:proofErr w:type="spellEnd"/>
            <w:r w:rsidRPr="006B000C">
              <w:rPr>
                <w:color w:val="000000"/>
              </w:rPr>
              <w:t xml:space="preserve"> 24 </w:t>
            </w:r>
            <w:proofErr w:type="spellStart"/>
            <w:r w:rsidRPr="006B000C">
              <w:rPr>
                <w:color w:val="000000"/>
              </w:rPr>
              <w:t>часа</w:t>
            </w:r>
            <w:proofErr w:type="spellEnd"/>
            <w:r w:rsidRPr="006B000C">
              <w:rPr>
                <w:color w:val="000000"/>
              </w:rPr>
              <w:t xml:space="preserve"> – </w:t>
            </w:r>
            <w:proofErr w:type="spellStart"/>
            <w:r w:rsidRPr="006B000C">
              <w:rPr>
                <w:color w:val="000000"/>
              </w:rPr>
              <w:t>ниво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воде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сме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опадне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испод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дозвољеног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Укoликo</w:t>
            </w:r>
            <w:proofErr w:type="spellEnd"/>
            <w:r w:rsidRPr="006B000C">
              <w:rPr>
                <w:color w:val="000000"/>
              </w:rPr>
              <w:t xml:space="preserve"> je </w:t>
            </w:r>
            <w:proofErr w:type="spellStart"/>
            <w:r w:rsidRPr="006B000C">
              <w:rPr>
                <w:color w:val="000000"/>
              </w:rPr>
              <w:t>губитaк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вoдe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мaњи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oд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дoзвoљeнoг</w:t>
            </w:r>
            <w:proofErr w:type="spellEnd"/>
            <w:r w:rsidRPr="006B000C">
              <w:rPr>
                <w:color w:val="000000"/>
              </w:rPr>
              <w:t>,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нaдзoрни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oргaн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ћe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дaти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нaлoг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извoђaчу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дa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мoжe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oтпoчeти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сa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зaтрпaвaњeм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цeвoвoдa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м1 </w:t>
            </w:r>
            <w:proofErr w:type="spellStart"/>
            <w:r w:rsidRPr="006B000C">
              <w:rPr>
                <w:color w:val="000000"/>
              </w:rPr>
              <w:t>испитаног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примљеног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цевовода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сав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потребан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lastRenderedPageBreak/>
              <w:t>материјал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главни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</w:t>
            </w:r>
            <w:proofErr w:type="spell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AE09F08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lastRenderedPageBreak/>
              <w:t>m'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1641E793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334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795DBB01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1BDC15F1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2DE0299B" w14:textId="77777777" w:rsidTr="002E2BB2">
        <w:trPr>
          <w:trHeight w:val="532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451C9A2D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74</w:t>
            </w:r>
          </w:p>
        </w:tc>
        <w:tc>
          <w:tcPr>
            <w:tcW w:w="4467" w:type="dxa"/>
            <w:shd w:val="clear" w:color="auto" w:fill="auto"/>
            <w:hideMark/>
          </w:tcPr>
          <w:p w14:paraId="75538071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Раскопавање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постојећих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саобраћајних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површина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Извршити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раскопавање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конструкције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саобраћајне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површине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местима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проласка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трасе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Раскопавање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машински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погодним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алатом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равним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одсецањем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ивица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како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дошло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комадања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ломљења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завршног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слоја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саобраћајнице</w:t>
            </w:r>
            <w:proofErr w:type="spellEnd"/>
            <w:r w:rsidRPr="006B000C">
              <w:rPr>
                <w:color w:val="000000"/>
              </w:rPr>
              <w:t xml:space="preserve"> (</w:t>
            </w:r>
            <w:proofErr w:type="spellStart"/>
            <w:r w:rsidRPr="006B000C">
              <w:rPr>
                <w:color w:val="000000"/>
              </w:rPr>
              <w:t>асфалт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бетон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камена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коцка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сл</w:t>
            </w:r>
            <w:proofErr w:type="spellEnd"/>
            <w:r w:rsidRPr="006B000C">
              <w:rPr>
                <w:color w:val="000000"/>
              </w:rPr>
              <w:t xml:space="preserve">.). </w:t>
            </w:r>
            <w:proofErr w:type="spellStart"/>
            <w:r w:rsidRPr="006B000C">
              <w:rPr>
                <w:color w:val="000000"/>
              </w:rPr>
              <w:t>Ширина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раскопавања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већа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ширине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20 cm. </w:t>
            </w:r>
            <w:proofErr w:type="spellStart"/>
            <w:r w:rsidRPr="006B000C">
              <w:rPr>
                <w:color w:val="000000"/>
              </w:rPr>
              <w:t>Стругање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хабајућег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слоја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асфалтног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коловоза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изводи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ширини</w:t>
            </w:r>
            <w:proofErr w:type="spellEnd"/>
            <w:r w:rsidRPr="006B000C">
              <w:rPr>
                <w:color w:val="000000"/>
              </w:rPr>
              <w:t xml:space="preserve"> 2.5 м</w:t>
            </w:r>
            <w:r w:rsidRPr="006B000C">
              <w:rPr>
                <w:color w:val="000000"/>
              </w:rPr>
              <w:br/>
              <w:t>(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1.25 м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) у </w:t>
            </w:r>
            <w:proofErr w:type="spellStart"/>
            <w:r w:rsidRPr="006B000C">
              <w:rPr>
                <w:color w:val="000000"/>
              </w:rPr>
              <w:t>дебљини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око</w:t>
            </w:r>
            <w:proofErr w:type="spellEnd"/>
            <w:r w:rsidRPr="006B000C">
              <w:rPr>
                <w:color w:val="000000"/>
              </w:rPr>
              <w:t xml:space="preserve"> 6цм, а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техничким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условима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градске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Дирекције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путеве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Скидање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носећег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слоја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изводи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ширини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потребној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дебљини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Сви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трошкови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настали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због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погрешног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раскопавања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падају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терет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Извођача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Извађени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утоварити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камионе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одвести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градску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депонију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или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налогу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Надзорног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органа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m2 </w:t>
            </w:r>
            <w:proofErr w:type="spellStart"/>
            <w:r w:rsidRPr="006B000C">
              <w:rPr>
                <w:color w:val="000000"/>
              </w:rPr>
              <w:t>раскопане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површине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Саобраћајница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асфалта</w:t>
            </w:r>
            <w:proofErr w:type="spellEnd"/>
            <w:r w:rsidRPr="006B000C">
              <w:rPr>
                <w:color w:val="000000"/>
              </w:rPr>
              <w:t xml:space="preserve"> д=35 cm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Хабајући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слој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саобраћајнице</w:t>
            </w:r>
            <w:proofErr w:type="spellEnd"/>
            <w:r w:rsidRPr="006B000C">
              <w:rPr>
                <w:color w:val="000000"/>
              </w:rPr>
              <w:t xml:space="preserve"> д=6cm</w:t>
            </w:r>
          </w:p>
        </w:tc>
        <w:tc>
          <w:tcPr>
            <w:tcW w:w="1238" w:type="dxa"/>
            <w:shd w:val="clear" w:color="auto" w:fill="auto"/>
            <w:vAlign w:val="bottom"/>
            <w:hideMark/>
          </w:tcPr>
          <w:p w14:paraId="1F7375ED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m2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m2</w:t>
            </w:r>
            <w:proofErr w:type="spellEnd"/>
          </w:p>
        </w:tc>
        <w:tc>
          <w:tcPr>
            <w:tcW w:w="1540" w:type="dxa"/>
            <w:shd w:val="clear" w:color="auto" w:fill="auto"/>
            <w:vAlign w:val="bottom"/>
            <w:hideMark/>
          </w:tcPr>
          <w:p w14:paraId="2B7FB6C7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42</w:t>
            </w:r>
            <w:r w:rsidRPr="006B000C">
              <w:rPr>
                <w:color w:val="000000"/>
              </w:rPr>
              <w:br/>
              <w:t>47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5D93B42D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067411EB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72FD802F" w14:textId="77777777" w:rsidTr="002E2BB2">
        <w:trPr>
          <w:trHeight w:val="819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0BA8F2DB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75</w:t>
            </w:r>
          </w:p>
        </w:tc>
        <w:tc>
          <w:tcPr>
            <w:tcW w:w="4467" w:type="dxa"/>
            <w:shd w:val="clear" w:color="auto" w:fill="auto"/>
            <w:hideMark/>
          </w:tcPr>
          <w:p w14:paraId="6B798356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Довођење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саобраћајних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површина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у </w:t>
            </w:r>
            <w:proofErr w:type="spellStart"/>
            <w:r w:rsidRPr="006B000C">
              <w:rPr>
                <w:b/>
                <w:bCs/>
                <w:color w:val="000000"/>
              </w:rPr>
              <w:t>технички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исправно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стање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proofErr w:type="gramStart"/>
            <w:r w:rsidRPr="006B000C">
              <w:rPr>
                <w:color w:val="000000"/>
              </w:rPr>
              <w:t>Након</w:t>
            </w:r>
            <w:proofErr w:type="spell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полагања</w:t>
            </w:r>
            <w:proofErr w:type="spellEnd"/>
            <w:proofErr w:type="gram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испитивања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снимања</w:t>
            </w:r>
            <w:proofErr w:type="spell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цеви</w:t>
            </w:r>
            <w:proofErr w:type="spellEnd"/>
            <w:r w:rsidRPr="006B000C">
              <w:rPr>
                <w:color w:val="000000"/>
              </w:rPr>
              <w:t xml:space="preserve"> -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затварање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вршити</w:t>
            </w:r>
            <w:proofErr w:type="spellEnd"/>
            <w:r w:rsidRPr="006B000C">
              <w:rPr>
                <w:color w:val="000000"/>
              </w:rPr>
              <w:t xml:space="preserve"> ОБАВЕЗНО ПЕСКОМ </w:t>
            </w:r>
            <w:proofErr w:type="spellStart"/>
            <w:r w:rsidRPr="006B000C">
              <w:rPr>
                <w:color w:val="000000"/>
              </w:rPr>
              <w:t>који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насипа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слојевима</w:t>
            </w:r>
            <w:proofErr w:type="spellEnd"/>
            <w:r w:rsidRPr="006B000C">
              <w:rPr>
                <w:color w:val="000000"/>
              </w:rPr>
              <w:t xml:space="preserve"> (</w:t>
            </w:r>
            <w:proofErr w:type="spellStart"/>
            <w:r w:rsidRPr="006B000C">
              <w:rPr>
                <w:color w:val="000000"/>
              </w:rPr>
              <w:t>први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слој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изнад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мора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минимум</w:t>
            </w:r>
            <w:proofErr w:type="spellEnd"/>
            <w:r w:rsidRPr="006B000C">
              <w:rPr>
                <w:color w:val="000000"/>
              </w:rPr>
              <w:t xml:space="preserve"> 30 cm, </w:t>
            </w:r>
            <w:proofErr w:type="spellStart"/>
            <w:r w:rsidRPr="006B000C">
              <w:rPr>
                <w:color w:val="000000"/>
              </w:rPr>
              <w:t>док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остали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слојеви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требају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дебљине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30 cm) и </w:t>
            </w:r>
            <w:proofErr w:type="spellStart"/>
            <w:r w:rsidRPr="006B000C">
              <w:rPr>
                <w:color w:val="000000"/>
              </w:rPr>
              <w:t>набија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постизања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модула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стишљивости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испод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конструкција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коловоза</w:t>
            </w:r>
            <w:proofErr w:type="spellEnd"/>
            <w:r w:rsidRPr="006B000C">
              <w:rPr>
                <w:color w:val="000000"/>
              </w:rPr>
              <w:t xml:space="preserve"> min Ms≥3,5KN/cm2 </w:t>
            </w:r>
            <w:proofErr w:type="spellStart"/>
            <w:r w:rsidRPr="006B000C">
              <w:rPr>
                <w:color w:val="000000"/>
              </w:rPr>
              <w:t>тј</w:t>
            </w:r>
            <w:proofErr w:type="spellEnd"/>
            <w:r w:rsidRPr="006B000C">
              <w:rPr>
                <w:color w:val="000000"/>
              </w:rPr>
              <w:t xml:space="preserve">. 95% у </w:t>
            </w:r>
            <w:proofErr w:type="spellStart"/>
            <w:r w:rsidRPr="006B000C">
              <w:rPr>
                <w:color w:val="000000"/>
              </w:rPr>
              <w:t>односу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максималну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збијеност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стандардној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Прокторовој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методи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лабораторијског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испитивања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збијености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насутог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материјала</w:t>
            </w:r>
            <w:proofErr w:type="spellEnd"/>
            <w:r w:rsidRPr="006B000C">
              <w:rPr>
                <w:color w:val="000000"/>
              </w:rPr>
              <w:t xml:space="preserve"> (</w:t>
            </w:r>
            <w:proofErr w:type="spellStart"/>
            <w:r w:rsidRPr="006B000C">
              <w:rPr>
                <w:color w:val="000000"/>
              </w:rPr>
              <w:t>стандард</w:t>
            </w:r>
            <w:proofErr w:type="spellEnd"/>
            <w:r w:rsidRPr="006B000C">
              <w:rPr>
                <w:color w:val="000000"/>
              </w:rPr>
              <w:t xml:space="preserve"> СРПС U.E1.015) </w:t>
            </w:r>
            <w:proofErr w:type="spellStart"/>
            <w:r w:rsidRPr="006B000C">
              <w:rPr>
                <w:color w:val="000000"/>
              </w:rPr>
              <w:t>Код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вишеслојних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асфалтних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конструкција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спојеви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смеју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налазити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један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изнад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другог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него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морају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смакнути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најмање</w:t>
            </w:r>
            <w:proofErr w:type="spellEnd"/>
            <w:r w:rsidRPr="006B000C">
              <w:rPr>
                <w:color w:val="000000"/>
              </w:rPr>
              <w:t xml:space="preserve"> 20цм </w:t>
            </w:r>
            <w:proofErr w:type="spellStart"/>
            <w:r w:rsidRPr="006B000C">
              <w:rPr>
                <w:color w:val="000000"/>
              </w:rPr>
              <w:t>код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уздужних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односно</w:t>
            </w:r>
            <w:proofErr w:type="spellEnd"/>
            <w:r w:rsidRPr="006B000C">
              <w:rPr>
                <w:color w:val="000000"/>
              </w:rPr>
              <w:t xml:space="preserve"> 50цм </w:t>
            </w:r>
            <w:proofErr w:type="spellStart"/>
            <w:r w:rsidRPr="006B000C">
              <w:rPr>
                <w:color w:val="000000"/>
              </w:rPr>
              <w:t>код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попречних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спојева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Уздужни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слој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хабајућег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слоја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мора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поклапати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осовином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коловоза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Хабајући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слој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коловоза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мора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урађен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укупну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ширину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сваке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оштећене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саобраћајне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траке</w:t>
            </w:r>
            <w:proofErr w:type="spellEnd"/>
            <w:r w:rsidRPr="006B000C">
              <w:rPr>
                <w:color w:val="000000"/>
              </w:rPr>
              <w:t xml:space="preserve">, у </w:t>
            </w:r>
            <w:proofErr w:type="spellStart"/>
            <w:r w:rsidRPr="006B000C">
              <w:rPr>
                <w:color w:val="000000"/>
              </w:rPr>
              <w:t>најмањој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ширини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250 </w:t>
            </w:r>
            <w:proofErr w:type="spellStart"/>
            <w:r w:rsidRPr="006B000C">
              <w:rPr>
                <w:color w:val="000000"/>
              </w:rPr>
              <w:t>цм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уз</w:t>
            </w:r>
            <w:proofErr w:type="spellEnd"/>
            <w:r w:rsidRPr="006B000C">
              <w:rPr>
                <w:color w:val="000000"/>
              </w:rPr>
              <w:t xml:space="preserve"> ОБАВЕЗНО </w:t>
            </w:r>
            <w:proofErr w:type="spellStart"/>
            <w:r w:rsidRPr="006B000C">
              <w:rPr>
                <w:color w:val="000000"/>
              </w:rPr>
              <w:t>враћање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раскопаних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јавних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површина</w:t>
            </w:r>
            <w:proofErr w:type="spellEnd"/>
            <w:r w:rsidRPr="006B000C">
              <w:rPr>
                <w:color w:val="000000"/>
              </w:rPr>
              <w:t xml:space="preserve"> у ИСПРАВНО </w:t>
            </w:r>
            <w:proofErr w:type="spellStart"/>
            <w:r w:rsidRPr="006B000C">
              <w:rPr>
                <w:color w:val="000000"/>
              </w:rPr>
              <w:t>стање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слојевима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складу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постојећим</w:t>
            </w:r>
            <w:proofErr w:type="spellEnd"/>
            <w:r w:rsidRPr="006B000C">
              <w:rPr>
                <w:color w:val="000000"/>
              </w:rPr>
              <w:t xml:space="preserve"> – </w:t>
            </w:r>
            <w:proofErr w:type="spellStart"/>
            <w:r w:rsidRPr="006B000C">
              <w:rPr>
                <w:color w:val="000000"/>
              </w:rPr>
              <w:t>утврђеним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месту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раскопавања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Враћање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носећег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слоја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изводи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ширини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потребној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lastRenderedPageBreak/>
              <w:t>дебљини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Извођач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изградњи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канализације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дужан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пре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израде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коловозног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застора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преда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надзорном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органу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атесте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збијености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слоја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туцаника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Уколико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постигнута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збијеност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одговара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стандардима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израду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одговарајуће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саобраћајнице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може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приступити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њеној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изради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m2 </w:t>
            </w:r>
            <w:proofErr w:type="spellStart"/>
            <w:r w:rsidRPr="006B000C">
              <w:rPr>
                <w:color w:val="000000"/>
              </w:rPr>
              <w:t>изведених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сав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материјал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Саобраћајница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асфалта</w:t>
            </w:r>
            <w:proofErr w:type="spellEnd"/>
            <w:r w:rsidRPr="006B000C">
              <w:rPr>
                <w:color w:val="000000"/>
              </w:rPr>
              <w:t xml:space="preserve"> д=35 cm.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Хабајући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слој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саобраћајнице</w:t>
            </w:r>
            <w:proofErr w:type="spellEnd"/>
            <w:r w:rsidRPr="006B000C">
              <w:rPr>
                <w:color w:val="000000"/>
              </w:rPr>
              <w:t xml:space="preserve"> д=6cm</w:t>
            </w:r>
          </w:p>
        </w:tc>
        <w:tc>
          <w:tcPr>
            <w:tcW w:w="1238" w:type="dxa"/>
            <w:shd w:val="clear" w:color="auto" w:fill="auto"/>
            <w:vAlign w:val="bottom"/>
            <w:hideMark/>
          </w:tcPr>
          <w:p w14:paraId="2FB07AE5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lastRenderedPageBreak/>
              <w:t>m2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m2</w:t>
            </w:r>
            <w:proofErr w:type="spellEnd"/>
          </w:p>
        </w:tc>
        <w:tc>
          <w:tcPr>
            <w:tcW w:w="1540" w:type="dxa"/>
            <w:shd w:val="clear" w:color="auto" w:fill="auto"/>
            <w:vAlign w:val="bottom"/>
            <w:hideMark/>
          </w:tcPr>
          <w:p w14:paraId="20677863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42</w:t>
            </w:r>
            <w:r w:rsidRPr="006B000C">
              <w:rPr>
                <w:color w:val="000000"/>
              </w:rPr>
              <w:br/>
              <w:t>47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3C823599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6A4EFAEF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728EC18B" w14:textId="77777777" w:rsidTr="002E2BB2">
        <w:trPr>
          <w:trHeight w:val="249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022B715B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76</w:t>
            </w:r>
          </w:p>
        </w:tc>
        <w:tc>
          <w:tcPr>
            <w:tcW w:w="4467" w:type="dxa"/>
            <w:shd w:val="clear" w:color="auto" w:fill="auto"/>
            <w:hideMark/>
          </w:tcPr>
          <w:p w14:paraId="57A86149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Рушење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ивичњака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бетонске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подлоге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Извршити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рушење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бетонских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камених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других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ивичњака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бетонске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подлоге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деоницама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изнад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Порушене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ивичњаке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бетонски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шут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утоварити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возила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одвести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градску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депонију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налогу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Надзорног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органа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m’ </w:t>
            </w:r>
            <w:proofErr w:type="spellStart"/>
            <w:r w:rsidRPr="006B000C">
              <w:rPr>
                <w:color w:val="000000"/>
              </w:rPr>
              <w:t>порушених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ивичњака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одређене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димензије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главни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</w:t>
            </w:r>
            <w:proofErr w:type="spellEnd"/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1A91452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m'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7E7D86B8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30A647A4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76172FB9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10EA2A76" w14:textId="77777777" w:rsidTr="002E2BB2">
        <w:trPr>
          <w:trHeight w:val="289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69A3DCB7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77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4E5755FC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Уградња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ивичњака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6B000C">
              <w:rPr>
                <w:b/>
                <w:bCs/>
                <w:color w:val="000000"/>
              </w:rPr>
              <w:t>бетонске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подлоге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на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местима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где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је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извршено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њихово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уклањање</w:t>
            </w:r>
            <w:proofErr w:type="spellEnd"/>
            <w:r w:rsidRPr="006B000C">
              <w:rPr>
                <w:b/>
                <w:bCs/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Извршити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набавку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транспорт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уградња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ивичњака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подлози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бетона</w:t>
            </w:r>
            <w:proofErr w:type="spellEnd"/>
            <w:r w:rsidRPr="006B000C">
              <w:rPr>
                <w:color w:val="000000"/>
              </w:rPr>
              <w:t xml:space="preserve"> МБ 20 у </w:t>
            </w:r>
            <w:proofErr w:type="spellStart"/>
            <w:r w:rsidRPr="006B000C">
              <w:rPr>
                <w:color w:val="000000"/>
              </w:rPr>
              <w:t>свему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постојећем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моделу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односно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прописима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ту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врсту</w:t>
            </w:r>
            <w:proofErr w:type="spellEnd"/>
            <w:r w:rsidRPr="006B000C">
              <w:rPr>
                <w:color w:val="000000"/>
              </w:rPr>
              <w:t xml:space="preserve">. 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m’ </w:t>
            </w:r>
            <w:proofErr w:type="spellStart"/>
            <w:r w:rsidRPr="006B000C">
              <w:rPr>
                <w:color w:val="000000"/>
              </w:rPr>
              <w:t>постављеног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ивичњака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сав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материјал</w:t>
            </w:r>
            <w:proofErr w:type="spellEnd"/>
            <w:r w:rsidRPr="006B000C">
              <w:rPr>
                <w:color w:val="000000"/>
              </w:rPr>
              <w:t xml:space="preserve">. </w:t>
            </w:r>
            <w:r w:rsidRPr="006B000C">
              <w:rPr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главни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цевовод</w:t>
            </w:r>
            <w:proofErr w:type="spellEnd"/>
          </w:p>
        </w:tc>
        <w:tc>
          <w:tcPr>
            <w:tcW w:w="1238" w:type="dxa"/>
            <w:shd w:val="clear" w:color="auto" w:fill="auto"/>
            <w:vAlign w:val="bottom"/>
            <w:hideMark/>
          </w:tcPr>
          <w:p w14:paraId="078A87E8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m'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14:paraId="688C7D36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70AC67B7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2113D54A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610DFB9F" w14:textId="77777777" w:rsidTr="002E2BB2">
        <w:trPr>
          <w:trHeight w:val="288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026BBBA6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78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7A0A8D6B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Привремени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колски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прелази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Постављање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монтажа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челичних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плоча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преко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затрпаног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, у </w:t>
            </w:r>
            <w:proofErr w:type="spellStart"/>
            <w:r w:rsidRPr="006B000C">
              <w:rPr>
                <w:color w:val="000000"/>
              </w:rPr>
              <w:t>зони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саобраћајнице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несметано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одвијање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тешког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саобраћаја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током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извођења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радова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Плоче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уклањају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непосредно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пре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довођења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коловозне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конструкције</w:t>
            </w:r>
            <w:proofErr w:type="spellEnd"/>
            <w:r w:rsidRPr="006B000C">
              <w:rPr>
                <w:color w:val="000000"/>
              </w:rPr>
              <w:t xml:space="preserve"> у</w:t>
            </w:r>
            <w:r w:rsidRPr="006B000C">
              <w:rPr>
                <w:color w:val="000000"/>
              </w:rPr>
              <w:br/>
            </w:r>
            <w:proofErr w:type="spellStart"/>
            <w:proofErr w:type="gramStart"/>
            <w:r w:rsidRPr="006B000C">
              <w:rPr>
                <w:color w:val="000000"/>
              </w:rPr>
              <w:t>првобитно</w:t>
            </w:r>
            <w:proofErr w:type="spell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стање</w:t>
            </w:r>
            <w:proofErr w:type="spellEnd"/>
            <w:proofErr w:type="gramEnd"/>
            <w:r w:rsidRPr="006B000C">
              <w:rPr>
                <w:color w:val="000000"/>
              </w:rPr>
              <w:t xml:space="preserve">.  </w:t>
            </w:r>
            <w:proofErr w:type="spellStart"/>
            <w:proofErr w:type="gramStart"/>
            <w:r w:rsidRPr="006B000C">
              <w:rPr>
                <w:color w:val="000000"/>
              </w:rPr>
              <w:t>Позицијом</w:t>
            </w:r>
            <w:proofErr w:type="spell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proofErr w:type="gram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обухваћено</w:t>
            </w:r>
            <w:proofErr w:type="spellEnd"/>
            <w:r w:rsidRPr="006B000C">
              <w:rPr>
                <w:color w:val="000000"/>
              </w:rPr>
              <w:t>: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довоз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постављање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уклањање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одвоз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челичних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плоча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комаду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изграђеног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прелаза</w:t>
            </w:r>
            <w:proofErr w:type="spellEnd"/>
            <w:r w:rsidRPr="006B000C">
              <w:rPr>
                <w:color w:val="000000"/>
              </w:rPr>
              <w:t>.</w:t>
            </w:r>
          </w:p>
        </w:tc>
        <w:tc>
          <w:tcPr>
            <w:tcW w:w="1238" w:type="dxa"/>
            <w:shd w:val="clear" w:color="auto" w:fill="auto"/>
            <w:vAlign w:val="bottom"/>
            <w:hideMark/>
          </w:tcPr>
          <w:p w14:paraId="01E031F8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proofErr w:type="spellStart"/>
            <w:r w:rsidRPr="006B000C">
              <w:rPr>
                <w:color w:val="000000"/>
              </w:rPr>
              <w:t>ком</w:t>
            </w:r>
            <w:proofErr w:type="spellEnd"/>
          </w:p>
        </w:tc>
        <w:tc>
          <w:tcPr>
            <w:tcW w:w="1540" w:type="dxa"/>
            <w:shd w:val="clear" w:color="auto" w:fill="auto"/>
            <w:vAlign w:val="bottom"/>
            <w:hideMark/>
          </w:tcPr>
          <w:p w14:paraId="10E9B776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2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712FDE77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54767FB4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529B0F14" w14:textId="77777777" w:rsidTr="002E2BB2">
        <w:trPr>
          <w:trHeight w:val="373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707AFDCB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79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39673854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Заштита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постојећих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инсталација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у </w:t>
            </w:r>
            <w:proofErr w:type="spellStart"/>
            <w:r w:rsidRPr="006B000C">
              <w:rPr>
                <w:b/>
                <w:bCs/>
                <w:color w:val="000000"/>
              </w:rPr>
              <w:t>рову</w:t>
            </w:r>
            <w:proofErr w:type="spellEnd"/>
            <w:r w:rsidRPr="006B000C">
              <w:rPr>
                <w:b/>
                <w:bCs/>
                <w:color w:val="000000"/>
              </w:rPr>
              <w:br/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Заштита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инсталација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отвореном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којом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секундарна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канализација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укршта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Приликом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извођења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неопходно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извршити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заштиту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инсталација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којом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пројектована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канализација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укршта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Након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откривања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инсталација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извршити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качење</w:t>
            </w:r>
            <w:proofErr w:type="spellEnd"/>
            <w:r w:rsidRPr="006B000C">
              <w:rPr>
                <w:color w:val="000000"/>
              </w:rPr>
              <w:t xml:space="preserve"> о </w:t>
            </w:r>
            <w:proofErr w:type="spellStart"/>
            <w:r w:rsidRPr="006B000C">
              <w:rPr>
                <w:color w:val="000000"/>
              </w:rPr>
              <w:t>гредни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носач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постављен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изнад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рова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Откривање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начин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осигурања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надзор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извршити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уз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присуство</w:t>
            </w:r>
            <w:proofErr w:type="spellEnd"/>
            <w:r w:rsidRPr="006B000C">
              <w:rPr>
                <w:color w:val="000000"/>
              </w:rPr>
              <w:t xml:space="preserve"> и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lastRenderedPageBreak/>
              <w:t>сагласност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власника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предметних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инсталација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комаду</w:t>
            </w:r>
            <w:proofErr w:type="spellEnd"/>
            <w:r w:rsidRPr="006B000C">
              <w:rPr>
                <w:color w:val="000000"/>
              </w:rPr>
              <w:t xml:space="preserve"> (</w:t>
            </w:r>
            <w:proofErr w:type="spellStart"/>
            <w:r w:rsidRPr="006B000C">
              <w:rPr>
                <w:color w:val="000000"/>
              </w:rPr>
              <w:t>укрштање</w:t>
            </w:r>
            <w:proofErr w:type="spellEnd"/>
            <w:r w:rsidRPr="006B000C">
              <w:rPr>
                <w:color w:val="000000"/>
              </w:rPr>
              <w:t xml:space="preserve">) </w:t>
            </w:r>
            <w:proofErr w:type="spellStart"/>
            <w:r w:rsidRPr="006B000C">
              <w:rPr>
                <w:color w:val="000000"/>
              </w:rPr>
              <w:t>или</w:t>
            </w:r>
            <w:proofErr w:type="spellEnd"/>
            <w:r w:rsidRPr="006B000C">
              <w:rPr>
                <w:color w:val="000000"/>
              </w:rPr>
              <w:t xml:space="preserve"> m'(</w:t>
            </w:r>
            <w:proofErr w:type="spellStart"/>
            <w:r w:rsidRPr="006B000C">
              <w:rPr>
                <w:color w:val="000000"/>
              </w:rPr>
              <w:t>паралелно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вођење</w:t>
            </w:r>
            <w:proofErr w:type="spellEnd"/>
            <w:r w:rsidRPr="006B000C">
              <w:rPr>
                <w:color w:val="000000"/>
              </w:rPr>
              <w:t xml:space="preserve">) </w:t>
            </w:r>
            <w:proofErr w:type="spellStart"/>
            <w:r w:rsidRPr="006B000C">
              <w:rPr>
                <w:color w:val="000000"/>
              </w:rPr>
              <w:t>заштићене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инсталације</w:t>
            </w:r>
            <w:proofErr w:type="spellEnd"/>
            <w:r w:rsidRPr="006B000C">
              <w:rPr>
                <w:color w:val="000000"/>
              </w:rPr>
              <w:t>.</w:t>
            </w:r>
          </w:p>
        </w:tc>
        <w:tc>
          <w:tcPr>
            <w:tcW w:w="1238" w:type="dxa"/>
            <w:shd w:val="clear" w:color="auto" w:fill="auto"/>
            <w:vAlign w:val="bottom"/>
            <w:hideMark/>
          </w:tcPr>
          <w:p w14:paraId="47E8B16D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proofErr w:type="spellStart"/>
            <w:r w:rsidRPr="006B000C">
              <w:rPr>
                <w:color w:val="000000"/>
              </w:rPr>
              <w:lastRenderedPageBreak/>
              <w:t>ком</w:t>
            </w:r>
            <w:proofErr w:type="spellEnd"/>
          </w:p>
        </w:tc>
        <w:tc>
          <w:tcPr>
            <w:tcW w:w="1540" w:type="dxa"/>
            <w:shd w:val="clear" w:color="auto" w:fill="auto"/>
            <w:vAlign w:val="bottom"/>
            <w:hideMark/>
          </w:tcPr>
          <w:p w14:paraId="44EB844E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10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1A3F78C8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10095F56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2EE7266C" w14:textId="77777777" w:rsidTr="002E2BB2">
        <w:trPr>
          <w:trHeight w:val="288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219E4BE2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>80</w:t>
            </w:r>
          </w:p>
        </w:tc>
        <w:tc>
          <w:tcPr>
            <w:tcW w:w="4467" w:type="dxa"/>
            <w:shd w:val="clear" w:color="auto" w:fill="auto"/>
            <w:vAlign w:val="bottom"/>
            <w:hideMark/>
          </w:tcPr>
          <w:p w14:paraId="50D1D9DE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Чишћење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градилишта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завршетку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радова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земљиште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коме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налазило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градилиште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треба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оставити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чистом</w:t>
            </w:r>
            <w:proofErr w:type="spellEnd"/>
            <w:r w:rsidRPr="006B000C">
              <w:rPr>
                <w:color w:val="000000"/>
              </w:rPr>
              <w:t xml:space="preserve"> и</w:t>
            </w:r>
            <w:r w:rsidRPr="006B000C">
              <w:rPr>
                <w:color w:val="000000"/>
              </w:rPr>
              <w:br/>
            </w:r>
            <w:proofErr w:type="spellStart"/>
            <w:proofErr w:type="gramStart"/>
            <w:r w:rsidRPr="006B000C">
              <w:rPr>
                <w:color w:val="000000"/>
              </w:rPr>
              <w:t>уредном</w:t>
            </w:r>
            <w:proofErr w:type="spell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стању</w:t>
            </w:r>
            <w:proofErr w:type="spellEnd"/>
            <w:proofErr w:type="gram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према</w:t>
            </w:r>
            <w:proofErr w:type="spellEnd"/>
            <w:r w:rsidRPr="006B000C">
              <w:rPr>
                <w:color w:val="000000"/>
              </w:rPr>
              <w:t xml:space="preserve">  </w:t>
            </w:r>
            <w:proofErr w:type="spellStart"/>
            <w:r w:rsidRPr="006B000C">
              <w:rPr>
                <w:color w:val="000000"/>
              </w:rPr>
              <w:t>упутствима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надзорног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органа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Уклањање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градилишта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свог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преосталог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материјала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грађевинске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механизације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опреме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привремених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објеката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потребе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грађења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Враћање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површина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којима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су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радови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изведени</w:t>
            </w:r>
            <w:proofErr w:type="spellEnd"/>
            <w:r w:rsidRPr="006B000C">
              <w:rPr>
                <w:color w:val="000000"/>
              </w:rPr>
              <w:t xml:space="preserve"> у </w:t>
            </w:r>
            <w:proofErr w:type="spellStart"/>
            <w:r w:rsidRPr="006B000C">
              <w:rPr>
                <w:color w:val="000000"/>
              </w:rPr>
              <w:t>првобитно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стање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односно</w:t>
            </w:r>
            <w:proofErr w:type="spellEnd"/>
            <w:r w:rsidRPr="006B000C">
              <w:rPr>
                <w:color w:val="000000"/>
              </w:rPr>
              <w:br/>
              <w:t xml:space="preserve">у </w:t>
            </w:r>
            <w:proofErr w:type="spellStart"/>
            <w:r w:rsidRPr="006B000C">
              <w:rPr>
                <w:color w:val="000000"/>
              </w:rPr>
              <w:t>стање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одобрено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од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надзорног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органа</w:t>
            </w:r>
            <w:proofErr w:type="spellEnd"/>
            <w:r w:rsidRPr="006B000C">
              <w:rPr>
                <w:color w:val="000000"/>
              </w:rPr>
              <w:t>.</w:t>
            </w:r>
          </w:p>
        </w:tc>
        <w:tc>
          <w:tcPr>
            <w:tcW w:w="1238" w:type="dxa"/>
            <w:shd w:val="clear" w:color="auto" w:fill="auto"/>
            <w:vAlign w:val="bottom"/>
            <w:hideMark/>
          </w:tcPr>
          <w:p w14:paraId="1D9FFF67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m'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14:paraId="1E15DF86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334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482CC7A2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78F37547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6B000C" w:rsidRPr="006B000C" w14:paraId="7368CBC7" w14:textId="77777777" w:rsidTr="002E2BB2">
        <w:trPr>
          <w:trHeight w:val="2340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74B9BA00" w14:textId="77777777" w:rsidR="006B000C" w:rsidRPr="006B000C" w:rsidRDefault="006B000C" w:rsidP="008B7AFB">
            <w:pPr>
              <w:jc w:val="center"/>
              <w:rPr>
                <w:b/>
                <w:bCs/>
                <w:color w:val="000000"/>
              </w:rPr>
            </w:pPr>
            <w:r w:rsidRPr="006B000C">
              <w:rPr>
                <w:b/>
                <w:bCs/>
                <w:color w:val="000000"/>
              </w:rPr>
              <w:lastRenderedPageBreak/>
              <w:t>81</w:t>
            </w:r>
          </w:p>
        </w:tc>
        <w:tc>
          <w:tcPr>
            <w:tcW w:w="4467" w:type="dxa"/>
            <w:shd w:val="clear" w:color="auto" w:fill="auto"/>
            <w:hideMark/>
          </w:tcPr>
          <w:p w14:paraId="142177C1" w14:textId="77777777" w:rsidR="006B000C" w:rsidRPr="006B000C" w:rsidRDefault="006B000C" w:rsidP="008B7AFB">
            <w:pPr>
              <w:rPr>
                <w:color w:val="000000"/>
              </w:rPr>
            </w:pPr>
            <w:proofErr w:type="spellStart"/>
            <w:r w:rsidRPr="006B000C">
              <w:rPr>
                <w:b/>
                <w:bCs/>
                <w:color w:val="000000"/>
              </w:rPr>
              <w:t>Израда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пројекта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изведеног</w:t>
            </w:r>
            <w:proofErr w:type="spellEnd"/>
            <w:r w:rsidRPr="006B00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B000C">
              <w:rPr>
                <w:b/>
                <w:bCs/>
                <w:color w:val="000000"/>
              </w:rPr>
              <w:t>стања</w:t>
            </w:r>
            <w:proofErr w:type="spellEnd"/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Након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завршетка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изградњи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канализације</w:t>
            </w:r>
            <w:proofErr w:type="spellEnd"/>
            <w:r w:rsidRPr="006B000C">
              <w:rPr>
                <w:color w:val="000000"/>
              </w:rPr>
              <w:t xml:space="preserve">, </w:t>
            </w:r>
            <w:proofErr w:type="spellStart"/>
            <w:r w:rsidRPr="006B000C">
              <w:rPr>
                <w:color w:val="000000"/>
              </w:rPr>
              <w:t>Извођач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је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дужан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уради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пројекат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изведеног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објекта</w:t>
            </w:r>
            <w:proofErr w:type="spellEnd"/>
            <w:r w:rsidRPr="006B000C">
              <w:rPr>
                <w:color w:val="000000"/>
              </w:rPr>
              <w:t xml:space="preserve">. </w:t>
            </w:r>
            <w:proofErr w:type="spellStart"/>
            <w:r w:rsidRPr="006B000C">
              <w:rPr>
                <w:color w:val="000000"/>
              </w:rPr>
              <w:t>Пројекат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доставити</w:t>
            </w:r>
            <w:proofErr w:type="spellEnd"/>
            <w:r w:rsidRPr="006B000C">
              <w:rPr>
                <w:color w:val="000000"/>
              </w:rPr>
              <w:t xml:space="preserve"> у</w:t>
            </w:r>
            <w:r w:rsidRPr="006B000C">
              <w:rPr>
                <w:color w:val="000000"/>
              </w:rPr>
              <w:br/>
              <w:t xml:space="preserve">3 </w:t>
            </w:r>
            <w:proofErr w:type="spellStart"/>
            <w:r w:rsidRPr="006B000C">
              <w:rPr>
                <w:color w:val="000000"/>
              </w:rPr>
              <w:t>одштампана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примерка</w:t>
            </w:r>
            <w:proofErr w:type="spellEnd"/>
            <w:r w:rsidRPr="006B000C">
              <w:rPr>
                <w:color w:val="000000"/>
              </w:rPr>
              <w:t xml:space="preserve">, и у </w:t>
            </w:r>
            <w:proofErr w:type="spellStart"/>
            <w:r w:rsidRPr="006B000C">
              <w:rPr>
                <w:color w:val="000000"/>
              </w:rPr>
              <w:t>електронском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облику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отворену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верзију</w:t>
            </w:r>
            <w:proofErr w:type="spellEnd"/>
            <w:r w:rsidRPr="006B000C">
              <w:rPr>
                <w:color w:val="000000"/>
              </w:rPr>
              <w:t xml:space="preserve"> и </w:t>
            </w:r>
            <w:proofErr w:type="spellStart"/>
            <w:r w:rsidRPr="006B000C">
              <w:rPr>
                <w:color w:val="000000"/>
              </w:rPr>
              <w:t>верзију</w:t>
            </w:r>
            <w:proofErr w:type="spellEnd"/>
            <w:r w:rsidRPr="006B000C">
              <w:rPr>
                <w:color w:val="000000"/>
              </w:rPr>
              <w:t xml:space="preserve"> у pdf. </w:t>
            </w:r>
            <w:proofErr w:type="spellStart"/>
            <w:r w:rsidRPr="006B000C">
              <w:rPr>
                <w:color w:val="000000"/>
              </w:rPr>
              <w:t>формату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електронски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потписану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Обрачун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изведених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радова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врши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се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паушално</w:t>
            </w:r>
            <w:proofErr w:type="spellEnd"/>
            <w:r w:rsidRPr="006B000C">
              <w:rPr>
                <w:color w:val="000000"/>
              </w:rPr>
              <w:t>.</w:t>
            </w:r>
            <w:r w:rsidRPr="006B000C">
              <w:rPr>
                <w:color w:val="000000"/>
              </w:rPr>
              <w:br/>
            </w:r>
            <w:proofErr w:type="spellStart"/>
            <w:r w:rsidRPr="006B000C">
              <w:rPr>
                <w:color w:val="000000"/>
              </w:rPr>
              <w:t>По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важећем</w:t>
            </w:r>
            <w:proofErr w:type="spellEnd"/>
            <w:r w:rsidRPr="006B000C">
              <w:rPr>
                <w:color w:val="000000"/>
              </w:rPr>
              <w:t xml:space="preserve"> </w:t>
            </w:r>
            <w:proofErr w:type="spellStart"/>
            <w:r w:rsidRPr="006B000C">
              <w:rPr>
                <w:color w:val="000000"/>
              </w:rPr>
              <w:t>правилнику</w:t>
            </w:r>
            <w:proofErr w:type="spellEnd"/>
            <w:r w:rsidRPr="006B000C">
              <w:rPr>
                <w:color w:val="000000"/>
              </w:rPr>
              <w:t>.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62FBF45D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proofErr w:type="spellStart"/>
            <w:r w:rsidRPr="006B000C">
              <w:rPr>
                <w:color w:val="000000"/>
              </w:rPr>
              <w:t>паушал</w:t>
            </w:r>
            <w:proofErr w:type="spellEnd"/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76DA7809" w14:textId="77777777" w:rsidR="006B000C" w:rsidRPr="006B000C" w:rsidRDefault="006B000C" w:rsidP="008B7AFB">
            <w:pPr>
              <w:jc w:val="center"/>
              <w:rPr>
                <w:color w:val="000000"/>
              </w:rPr>
            </w:pPr>
            <w:r w:rsidRPr="006B000C">
              <w:rPr>
                <w:color w:val="000000"/>
              </w:rPr>
              <w:t>1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14:paraId="363BF2D2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  <w:tc>
          <w:tcPr>
            <w:tcW w:w="2139" w:type="dxa"/>
            <w:shd w:val="clear" w:color="auto" w:fill="auto"/>
            <w:noWrap/>
            <w:vAlign w:val="bottom"/>
            <w:hideMark/>
          </w:tcPr>
          <w:p w14:paraId="34DF3E60" w14:textId="77777777" w:rsidR="006B000C" w:rsidRPr="006B000C" w:rsidRDefault="006B000C" w:rsidP="008B7AFB">
            <w:pPr>
              <w:rPr>
                <w:color w:val="000000"/>
              </w:rPr>
            </w:pPr>
            <w:r w:rsidRPr="006B000C">
              <w:rPr>
                <w:color w:val="000000"/>
              </w:rPr>
              <w:t> </w:t>
            </w:r>
          </w:p>
        </w:tc>
      </w:tr>
      <w:tr w:rsidR="002E2BB2" w:rsidRPr="006B000C" w14:paraId="219C3FDA" w14:textId="77777777" w:rsidTr="001B22DB">
        <w:trPr>
          <w:trHeight w:val="733"/>
        </w:trPr>
        <w:tc>
          <w:tcPr>
            <w:tcW w:w="7915" w:type="dxa"/>
            <w:gridSpan w:val="4"/>
            <w:shd w:val="clear" w:color="auto" w:fill="auto"/>
            <w:noWrap/>
            <w:vAlign w:val="center"/>
          </w:tcPr>
          <w:p w14:paraId="1AD6F289" w14:textId="417D3991" w:rsidR="002E2BB2" w:rsidRPr="002E2BB2" w:rsidRDefault="002E2BB2" w:rsidP="002E2BB2">
            <w:pPr>
              <w:jc w:val="right"/>
              <w:rPr>
                <w:b/>
                <w:bCs/>
                <w:color w:val="000000"/>
                <w:lang w:val="sr-Cyrl-RS"/>
              </w:rPr>
            </w:pPr>
            <w:r w:rsidRPr="002E2BB2">
              <w:rPr>
                <w:b/>
                <w:bCs/>
                <w:color w:val="000000"/>
                <w:lang w:val="sr-Cyrl-RS"/>
              </w:rPr>
              <w:t>УКУПНА ЦЕНА (у РСД, без ПДВ-а):</w:t>
            </w:r>
          </w:p>
        </w:tc>
        <w:tc>
          <w:tcPr>
            <w:tcW w:w="4181" w:type="dxa"/>
            <w:gridSpan w:val="2"/>
            <w:shd w:val="clear" w:color="auto" w:fill="auto"/>
            <w:noWrap/>
            <w:vAlign w:val="bottom"/>
          </w:tcPr>
          <w:p w14:paraId="3579ED95" w14:textId="77777777" w:rsidR="002E2BB2" w:rsidRPr="006B000C" w:rsidRDefault="002E2BB2" w:rsidP="008B7AFB">
            <w:pPr>
              <w:rPr>
                <w:color w:val="000000"/>
              </w:rPr>
            </w:pPr>
          </w:p>
        </w:tc>
      </w:tr>
      <w:tr w:rsidR="002E2BB2" w:rsidRPr="006B000C" w14:paraId="4079E694" w14:textId="77777777" w:rsidTr="00A324B9">
        <w:trPr>
          <w:trHeight w:val="733"/>
        </w:trPr>
        <w:tc>
          <w:tcPr>
            <w:tcW w:w="7915" w:type="dxa"/>
            <w:gridSpan w:val="4"/>
            <w:shd w:val="clear" w:color="auto" w:fill="auto"/>
            <w:noWrap/>
            <w:vAlign w:val="center"/>
          </w:tcPr>
          <w:p w14:paraId="32F143B0" w14:textId="6A6CC630" w:rsidR="002E2BB2" w:rsidRPr="002E2BB2" w:rsidRDefault="002E2BB2" w:rsidP="002E2BB2">
            <w:pPr>
              <w:jc w:val="right"/>
              <w:rPr>
                <w:b/>
                <w:bCs/>
                <w:color w:val="000000"/>
                <w:lang w:val="sr-Cyrl-RS"/>
              </w:rPr>
            </w:pPr>
            <w:r w:rsidRPr="002E2BB2">
              <w:rPr>
                <w:b/>
                <w:bCs/>
                <w:color w:val="000000"/>
                <w:lang w:val="sr-Cyrl-RS"/>
              </w:rPr>
              <w:t>Износ ПДВ-а</w:t>
            </w:r>
            <w:r>
              <w:rPr>
                <w:b/>
                <w:bCs/>
                <w:color w:val="000000"/>
                <w:lang w:val="sr-Cyrl-RS"/>
              </w:rPr>
              <w:t>:</w:t>
            </w:r>
          </w:p>
        </w:tc>
        <w:tc>
          <w:tcPr>
            <w:tcW w:w="4181" w:type="dxa"/>
            <w:gridSpan w:val="2"/>
            <w:shd w:val="clear" w:color="auto" w:fill="auto"/>
            <w:noWrap/>
            <w:vAlign w:val="bottom"/>
          </w:tcPr>
          <w:p w14:paraId="6343F0CD" w14:textId="77777777" w:rsidR="002E2BB2" w:rsidRPr="006B000C" w:rsidRDefault="002E2BB2" w:rsidP="008B7AFB">
            <w:pPr>
              <w:rPr>
                <w:color w:val="000000"/>
              </w:rPr>
            </w:pPr>
          </w:p>
        </w:tc>
      </w:tr>
      <w:tr w:rsidR="002E2BB2" w:rsidRPr="006B000C" w14:paraId="50755CFD" w14:textId="77777777" w:rsidTr="0002390E">
        <w:trPr>
          <w:trHeight w:val="733"/>
        </w:trPr>
        <w:tc>
          <w:tcPr>
            <w:tcW w:w="7915" w:type="dxa"/>
            <w:gridSpan w:val="4"/>
            <w:shd w:val="clear" w:color="auto" w:fill="auto"/>
            <w:noWrap/>
            <w:vAlign w:val="center"/>
          </w:tcPr>
          <w:p w14:paraId="1F308265" w14:textId="7BC87BA9" w:rsidR="002E2BB2" w:rsidRPr="002E2BB2" w:rsidRDefault="002E2BB2" w:rsidP="002E2BB2">
            <w:pPr>
              <w:jc w:val="right"/>
              <w:rPr>
                <w:b/>
                <w:bCs/>
                <w:color w:val="000000"/>
              </w:rPr>
            </w:pPr>
            <w:r w:rsidRPr="002E2BB2">
              <w:rPr>
                <w:b/>
                <w:bCs/>
                <w:color w:val="000000"/>
                <w:lang w:val="sr-Cyrl-RS"/>
              </w:rPr>
              <w:t xml:space="preserve">УКУПНА ЦЕНА (у РСД, </w:t>
            </w:r>
            <w:r w:rsidRPr="002E2BB2">
              <w:rPr>
                <w:b/>
                <w:bCs/>
                <w:color w:val="000000"/>
                <w:lang w:val="sr-Cyrl-RS"/>
              </w:rPr>
              <w:t>са</w:t>
            </w:r>
            <w:r w:rsidRPr="002E2BB2">
              <w:rPr>
                <w:b/>
                <w:bCs/>
                <w:color w:val="000000"/>
                <w:lang w:val="sr-Cyrl-RS"/>
              </w:rPr>
              <w:t xml:space="preserve"> ПДВ-</w:t>
            </w:r>
            <w:r w:rsidRPr="002E2BB2">
              <w:rPr>
                <w:b/>
                <w:bCs/>
                <w:color w:val="000000"/>
                <w:lang w:val="sr-Cyrl-RS"/>
              </w:rPr>
              <w:t>ом</w:t>
            </w:r>
            <w:r w:rsidRPr="002E2BB2">
              <w:rPr>
                <w:b/>
                <w:bCs/>
                <w:color w:val="000000"/>
                <w:lang w:val="sr-Cyrl-RS"/>
              </w:rPr>
              <w:t>):</w:t>
            </w:r>
          </w:p>
        </w:tc>
        <w:tc>
          <w:tcPr>
            <w:tcW w:w="4181" w:type="dxa"/>
            <w:gridSpan w:val="2"/>
            <w:shd w:val="clear" w:color="auto" w:fill="auto"/>
            <w:noWrap/>
            <w:vAlign w:val="bottom"/>
          </w:tcPr>
          <w:p w14:paraId="63F53168" w14:textId="77777777" w:rsidR="002E2BB2" w:rsidRPr="006B000C" w:rsidRDefault="002E2BB2" w:rsidP="008B7AFB">
            <w:pPr>
              <w:rPr>
                <w:color w:val="000000"/>
              </w:rPr>
            </w:pPr>
          </w:p>
        </w:tc>
      </w:tr>
    </w:tbl>
    <w:p w14:paraId="5DE52A8C" w14:textId="77777777" w:rsidR="002F1F16" w:rsidRPr="006B000C" w:rsidRDefault="002F1F16" w:rsidP="00AE399B">
      <w:pPr>
        <w:jc w:val="center"/>
        <w:rPr>
          <w:b/>
          <w:lang w:val="sr-Cyrl-RS"/>
        </w:rPr>
      </w:pPr>
    </w:p>
    <w:p w14:paraId="3EAAF6BB" w14:textId="77777777" w:rsidR="009B6DB3" w:rsidRPr="006B000C" w:rsidRDefault="009B6DB3" w:rsidP="00BF5AAF">
      <w:pPr>
        <w:rPr>
          <w:b/>
          <w:lang w:val="sr-Cyrl-RS"/>
        </w:rPr>
      </w:pPr>
    </w:p>
    <w:p w14:paraId="3FC8293E" w14:textId="77777777" w:rsidR="00AE399B" w:rsidRPr="006B000C" w:rsidRDefault="00EC0FCF" w:rsidP="00AE399B">
      <w:pPr>
        <w:numPr>
          <w:ilvl w:val="0"/>
          <w:numId w:val="2"/>
        </w:numPr>
        <w:pBdr>
          <w:top w:val="single" w:sz="4" w:space="1" w:color="000000"/>
          <w:left w:val="single" w:sz="4" w:space="24" w:color="000000"/>
          <w:bottom w:val="single" w:sz="4" w:space="1" w:color="000000"/>
          <w:right w:val="single" w:sz="4" w:space="4" w:color="000000"/>
        </w:pBdr>
        <w:suppressAutoHyphens/>
        <w:ind w:left="720" w:right="-45"/>
        <w:jc w:val="both"/>
        <w:rPr>
          <w:b/>
          <w:noProof/>
          <w:lang w:val="sr-Cyrl-CS"/>
        </w:rPr>
      </w:pPr>
      <w:r w:rsidRPr="006B000C">
        <w:rPr>
          <w:b/>
          <w:noProof/>
          <w:lang w:val="sr-Cyrl-CS"/>
        </w:rPr>
        <w:t>Уколико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је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у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пољу</w:t>
      </w:r>
      <w:r w:rsidR="00AE399B" w:rsidRPr="006B000C">
        <w:rPr>
          <w:b/>
          <w:noProof/>
          <w:lang w:val="sr-Cyrl-CS"/>
        </w:rPr>
        <w:t xml:space="preserve"> „</w:t>
      </w:r>
      <w:r w:rsidRPr="006B000C">
        <w:rPr>
          <w:b/>
          <w:noProof/>
          <w:lang w:val="sr-Cyrl-CS"/>
        </w:rPr>
        <w:t>ЈЕДИНИЧНА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ЦЕНА</w:t>
      </w:r>
      <w:r w:rsidR="00AE399B" w:rsidRPr="006B000C">
        <w:rPr>
          <w:b/>
          <w:noProof/>
          <w:lang w:val="sr-Cyrl-CS"/>
        </w:rPr>
        <w:t xml:space="preserve">“ </w:t>
      </w:r>
      <w:r w:rsidRPr="006B000C">
        <w:rPr>
          <w:b/>
          <w:noProof/>
          <w:lang w:val="sr-Cyrl-CS"/>
        </w:rPr>
        <w:t>уписано</w:t>
      </w:r>
      <w:r w:rsidR="00AE399B" w:rsidRPr="006B000C">
        <w:rPr>
          <w:b/>
          <w:noProof/>
          <w:lang w:val="sr-Cyrl-CS"/>
        </w:rPr>
        <w:t xml:space="preserve"> „0,00“ </w:t>
      </w:r>
      <w:r w:rsidRPr="006B000C">
        <w:rPr>
          <w:b/>
          <w:noProof/>
          <w:lang w:val="sr-Cyrl-CS"/>
        </w:rPr>
        <w:t>тумачиће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се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да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је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предметна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позиција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понуђена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без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надокнаде</w:t>
      </w:r>
      <w:r w:rsidR="00AE399B" w:rsidRPr="006B000C">
        <w:rPr>
          <w:b/>
          <w:noProof/>
          <w:lang w:val="sr-Cyrl-CS"/>
        </w:rPr>
        <w:t xml:space="preserve"> (</w:t>
      </w:r>
      <w:r w:rsidRPr="006B000C">
        <w:rPr>
          <w:b/>
          <w:noProof/>
          <w:lang w:val="sr-Cyrl-CS"/>
        </w:rPr>
        <w:t>бесплатна</w:t>
      </w:r>
      <w:r w:rsidR="00AE399B" w:rsidRPr="006B000C">
        <w:rPr>
          <w:b/>
          <w:noProof/>
          <w:lang w:val="sr-Cyrl-CS"/>
        </w:rPr>
        <w:t>);</w:t>
      </w:r>
    </w:p>
    <w:p w14:paraId="7CE30A09" w14:textId="77777777" w:rsidR="00AE399B" w:rsidRPr="006B000C" w:rsidRDefault="00EC0FCF" w:rsidP="00AE399B">
      <w:pPr>
        <w:numPr>
          <w:ilvl w:val="0"/>
          <w:numId w:val="2"/>
        </w:numPr>
        <w:pBdr>
          <w:top w:val="single" w:sz="4" w:space="1" w:color="000000"/>
          <w:left w:val="single" w:sz="4" w:space="24" w:color="000000"/>
          <w:bottom w:val="single" w:sz="4" w:space="1" w:color="000000"/>
          <w:right w:val="single" w:sz="4" w:space="4" w:color="000000"/>
        </w:pBdr>
        <w:suppressAutoHyphens/>
        <w:ind w:left="720" w:right="-45"/>
        <w:jc w:val="both"/>
        <w:rPr>
          <w:b/>
          <w:noProof/>
          <w:lang w:val="sr-Cyrl-CS"/>
        </w:rPr>
      </w:pPr>
      <w:r w:rsidRPr="006B000C">
        <w:rPr>
          <w:b/>
          <w:noProof/>
          <w:lang w:val="sr-Cyrl-CS"/>
        </w:rPr>
        <w:t>Уколико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је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у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пољу</w:t>
      </w:r>
      <w:r w:rsidR="00AE399B" w:rsidRPr="006B000C">
        <w:rPr>
          <w:b/>
          <w:noProof/>
          <w:lang w:val="sr-Cyrl-CS"/>
        </w:rPr>
        <w:t xml:space="preserve"> „</w:t>
      </w:r>
      <w:r w:rsidRPr="006B000C">
        <w:rPr>
          <w:b/>
          <w:noProof/>
          <w:lang w:val="sr-Cyrl-CS"/>
        </w:rPr>
        <w:t>ЈЕДИНИЧНА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ЦЕНА</w:t>
      </w:r>
      <w:r w:rsidR="00AE399B" w:rsidRPr="006B000C">
        <w:rPr>
          <w:b/>
          <w:noProof/>
          <w:lang w:val="sr-Cyrl-CS"/>
        </w:rPr>
        <w:t xml:space="preserve">“ </w:t>
      </w:r>
      <w:r w:rsidRPr="006B000C">
        <w:rPr>
          <w:b/>
          <w:noProof/>
          <w:lang w:val="sr-Cyrl-CS"/>
        </w:rPr>
        <w:t>уписана</w:t>
      </w:r>
      <w:r w:rsidR="00AE399B" w:rsidRPr="006B000C">
        <w:rPr>
          <w:b/>
          <w:noProof/>
          <w:lang w:val="sr-Cyrl-CS"/>
        </w:rPr>
        <w:t xml:space="preserve"> „/“ </w:t>
      </w:r>
      <w:r w:rsidRPr="006B000C">
        <w:rPr>
          <w:b/>
          <w:noProof/>
          <w:lang w:val="sr-Cyrl-CS"/>
        </w:rPr>
        <w:t>или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је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остављено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празно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поље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и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слично</w:t>
      </w:r>
      <w:r w:rsidR="00AE399B" w:rsidRPr="006B000C">
        <w:rPr>
          <w:b/>
          <w:noProof/>
          <w:lang w:val="sr-Cyrl-CS"/>
        </w:rPr>
        <w:t xml:space="preserve">, </w:t>
      </w:r>
      <w:r w:rsidRPr="006B000C">
        <w:rPr>
          <w:b/>
          <w:noProof/>
          <w:lang w:val="sr-Cyrl-CS"/>
        </w:rPr>
        <w:t>Наручилац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ће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тумачити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да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Понуђач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предметну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позицију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не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нуди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и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понуда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се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одбија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као</w:t>
      </w:r>
      <w:r w:rsidR="00AE399B" w:rsidRPr="006B000C">
        <w:rPr>
          <w:b/>
          <w:noProof/>
          <w:lang w:val="sr-Cyrl-CS"/>
        </w:rPr>
        <w:t xml:space="preserve"> </w:t>
      </w:r>
      <w:r w:rsidRPr="006B000C">
        <w:rPr>
          <w:b/>
          <w:noProof/>
          <w:lang w:val="sr-Cyrl-CS"/>
        </w:rPr>
        <w:t>неприхватљива</w:t>
      </w:r>
      <w:r w:rsidR="00AE399B" w:rsidRPr="006B000C">
        <w:rPr>
          <w:b/>
          <w:noProof/>
          <w:lang w:val="sr-Cyrl-CS"/>
        </w:rPr>
        <w:t>.</w:t>
      </w:r>
    </w:p>
    <w:p w14:paraId="2D04E54B" w14:textId="77777777" w:rsidR="00AE399B" w:rsidRPr="006B000C" w:rsidRDefault="00AE399B" w:rsidP="00AE399B">
      <w:pPr>
        <w:contextualSpacing/>
        <w:jc w:val="both"/>
        <w:rPr>
          <w:noProof/>
          <w:lang w:val="sr-Cyrl-RS"/>
        </w:rPr>
      </w:pPr>
    </w:p>
    <w:p w14:paraId="2FDD48FC" w14:textId="77777777" w:rsidR="00BD2550" w:rsidRPr="006B000C" w:rsidRDefault="00BD2550" w:rsidP="00AE399B">
      <w:pPr>
        <w:contextualSpacing/>
        <w:jc w:val="both"/>
        <w:rPr>
          <w:noProof/>
          <w:lang w:val="sr-Cyrl-RS"/>
        </w:rPr>
      </w:pPr>
    </w:p>
    <w:p w14:paraId="06752EA4" w14:textId="77777777" w:rsidR="00BF5AAF" w:rsidRPr="006B000C" w:rsidRDefault="00BF5AAF" w:rsidP="00AE399B">
      <w:pPr>
        <w:contextualSpacing/>
        <w:jc w:val="both"/>
        <w:rPr>
          <w:b/>
          <w:lang w:val="sr-Cyrl-CS"/>
        </w:rPr>
      </w:pPr>
    </w:p>
    <w:p w14:paraId="5745C41C" w14:textId="0CADE6A0" w:rsidR="009B6DB3" w:rsidRPr="006B000C" w:rsidRDefault="00BD2550" w:rsidP="00AE399B">
      <w:pPr>
        <w:contextualSpacing/>
        <w:jc w:val="both"/>
        <w:rPr>
          <w:lang w:val="sr-Cyrl-CS"/>
        </w:rPr>
      </w:pPr>
      <w:r w:rsidRPr="006B000C">
        <w:rPr>
          <w:b/>
          <w:lang w:val="sr-Cyrl-CS"/>
        </w:rPr>
        <w:t>Напомена:</w:t>
      </w:r>
      <w:r w:rsidRPr="006B000C">
        <w:rPr>
          <w:lang w:val="sr-Cyrl-CS"/>
        </w:rPr>
        <w:t xml:space="preserve"> </w:t>
      </w:r>
    </w:p>
    <w:p w14:paraId="3F869677" w14:textId="77777777" w:rsidR="009B6DB3" w:rsidRPr="006B000C" w:rsidRDefault="009B6DB3" w:rsidP="009B6DB3">
      <w:pPr>
        <w:autoSpaceDE w:val="0"/>
        <w:autoSpaceDN w:val="0"/>
        <w:jc w:val="both"/>
        <w:rPr>
          <w:lang w:val="sr-Cyrl-CS"/>
        </w:rPr>
      </w:pPr>
      <w:r w:rsidRPr="006B000C">
        <w:rPr>
          <w:lang w:val="sr-Cyrl-RS"/>
        </w:rPr>
        <w:t>Јединичне цене су фиксне и не могу се мењати за све време важења уговора о јавној набавци</w:t>
      </w:r>
      <w:r w:rsidRPr="006B000C">
        <w:rPr>
          <w:lang w:val="sr-Cyrl-CS"/>
        </w:rPr>
        <w:t>.</w:t>
      </w:r>
    </w:p>
    <w:p w14:paraId="6D7D6AE3" w14:textId="77777777" w:rsidR="002E2BB2" w:rsidRPr="002E2BB2" w:rsidRDefault="002E2BB2" w:rsidP="00D650AB">
      <w:pPr>
        <w:autoSpaceDE w:val="0"/>
        <w:autoSpaceDN w:val="0"/>
        <w:jc w:val="both"/>
        <w:rPr>
          <w:lang w:val="sr-Cyrl-CS"/>
        </w:rPr>
      </w:pPr>
    </w:p>
    <w:p w14:paraId="581B4F9F" w14:textId="58FFEEEA" w:rsidR="00D650AB" w:rsidRPr="002E2BB2" w:rsidRDefault="00D650AB" w:rsidP="00D650AB">
      <w:pPr>
        <w:autoSpaceDE w:val="0"/>
        <w:autoSpaceDN w:val="0"/>
        <w:jc w:val="both"/>
        <w:rPr>
          <w:lang w:val="sr-Cyrl-CS"/>
        </w:rPr>
      </w:pPr>
      <w:r w:rsidRPr="002E2BB2">
        <w:rPr>
          <w:lang w:val="sr-Cyrl-CS"/>
        </w:rPr>
        <w:t>Укуп</w:t>
      </w:r>
      <w:r w:rsidR="002E2BB2" w:rsidRPr="002E2BB2">
        <w:rPr>
          <w:lang w:val="sr-Cyrl-CS"/>
        </w:rPr>
        <w:t>на цена</w:t>
      </w:r>
      <w:r w:rsidRPr="002E2BB2">
        <w:rPr>
          <w:lang w:val="sr-Cyrl-CS"/>
        </w:rPr>
        <w:t xml:space="preserve"> (без ПДВ-а) ће се користи за примену критеријума за доделу уговора и рангирање понуђача.</w:t>
      </w:r>
    </w:p>
    <w:p w14:paraId="20FB6CA4" w14:textId="77777777" w:rsidR="00EA3625" w:rsidRPr="002E2BB2" w:rsidRDefault="00EA3625" w:rsidP="009B6DB3">
      <w:pPr>
        <w:autoSpaceDE w:val="0"/>
        <w:autoSpaceDN w:val="0"/>
        <w:jc w:val="both"/>
        <w:rPr>
          <w:lang w:val="sr-Cyrl-CS"/>
        </w:rPr>
      </w:pPr>
    </w:p>
    <w:p w14:paraId="1C217567" w14:textId="77777777" w:rsidR="00EA3625" w:rsidRPr="002E2BB2" w:rsidRDefault="00EA3625" w:rsidP="009B6DB3">
      <w:pPr>
        <w:autoSpaceDE w:val="0"/>
        <w:autoSpaceDN w:val="0"/>
        <w:jc w:val="both"/>
        <w:rPr>
          <w:lang w:val="sr-Cyrl-CS"/>
        </w:rPr>
      </w:pPr>
    </w:p>
    <w:p w14:paraId="77AD7EB1" w14:textId="77777777" w:rsidR="00EA3625" w:rsidRPr="002E2BB2" w:rsidRDefault="00EA3625" w:rsidP="00EA3625">
      <w:pPr>
        <w:ind w:left="567"/>
        <w:jc w:val="both"/>
        <w:rPr>
          <w:b/>
          <w:bCs/>
          <w:iCs/>
          <w:u w:val="single"/>
          <w:lang w:val="sr-Cyrl-RS"/>
        </w:rPr>
      </w:pPr>
      <w:r w:rsidRPr="002E2BB2">
        <w:rPr>
          <w:b/>
          <w:bCs/>
          <w:iCs/>
          <w:u w:val="single"/>
          <w:lang w:val="sr-Cyrl-RS"/>
        </w:rPr>
        <w:t xml:space="preserve">Упутство за попуњавање обрасца структуре цене: </w:t>
      </w:r>
    </w:p>
    <w:p w14:paraId="55E235E0" w14:textId="77777777" w:rsidR="00EA3625" w:rsidRPr="002E2BB2" w:rsidRDefault="00EA3625" w:rsidP="00EA3625">
      <w:pPr>
        <w:tabs>
          <w:tab w:val="left" w:pos="90"/>
        </w:tabs>
        <w:ind w:left="567"/>
        <w:jc w:val="both"/>
        <w:rPr>
          <w:bCs/>
          <w:iCs/>
          <w:lang w:val="sr-Latn-CS" w:eastAsia="sr-Latn-CS"/>
        </w:rPr>
      </w:pPr>
      <w:r w:rsidRPr="002E2BB2">
        <w:rPr>
          <w:bCs/>
          <w:iCs/>
          <w:lang w:val="sr-Latn-CS" w:eastAsia="sr-Latn-CS"/>
        </w:rPr>
        <w:t>Понуђач треба да попун</w:t>
      </w:r>
      <w:r w:rsidRPr="002E2BB2">
        <w:rPr>
          <w:bCs/>
          <w:iCs/>
          <w:lang w:val="sr-Cyrl-CS" w:eastAsia="sr-Latn-CS"/>
        </w:rPr>
        <w:t>и</w:t>
      </w:r>
      <w:r w:rsidRPr="002E2BB2">
        <w:rPr>
          <w:bCs/>
          <w:iCs/>
          <w:lang w:val="sr-Latn-CS" w:eastAsia="sr-Latn-CS"/>
        </w:rPr>
        <w:t xml:space="preserve"> образац структуре цене</w:t>
      </w:r>
      <w:r w:rsidRPr="002E2BB2">
        <w:rPr>
          <w:bCs/>
          <w:iCs/>
          <w:lang w:val="sr-Cyrl-RS" w:eastAsia="sr-Latn-CS"/>
        </w:rPr>
        <w:t xml:space="preserve"> </w:t>
      </w:r>
      <w:r w:rsidRPr="002E2BB2">
        <w:rPr>
          <w:bCs/>
          <w:iCs/>
          <w:lang w:val="sr-Cyrl-CS" w:eastAsia="sr-Latn-CS"/>
        </w:rPr>
        <w:t>на следећи начин</w:t>
      </w:r>
      <w:r w:rsidRPr="002E2BB2">
        <w:rPr>
          <w:bCs/>
          <w:iCs/>
          <w:lang w:val="sr-Latn-CS" w:eastAsia="sr-Latn-CS"/>
        </w:rPr>
        <w:t>:</w:t>
      </w:r>
    </w:p>
    <w:p w14:paraId="56491160" w14:textId="77777777" w:rsidR="00EA3625" w:rsidRPr="002E2BB2" w:rsidRDefault="00EA3625" w:rsidP="00EA3625">
      <w:pPr>
        <w:tabs>
          <w:tab w:val="left" w:pos="90"/>
        </w:tabs>
        <w:ind w:left="567"/>
        <w:jc w:val="both"/>
        <w:rPr>
          <w:bCs/>
          <w:iCs/>
          <w:lang w:val="sr-Latn-CS" w:eastAsia="sr-Latn-CS"/>
        </w:rPr>
      </w:pPr>
    </w:p>
    <w:p w14:paraId="04717147" w14:textId="77777777" w:rsidR="002E2BB2" w:rsidRPr="002E2BB2" w:rsidRDefault="00EA3625" w:rsidP="002E2BB2">
      <w:pPr>
        <w:tabs>
          <w:tab w:val="left" w:pos="90"/>
        </w:tabs>
        <w:ind w:left="567"/>
        <w:jc w:val="both"/>
        <w:rPr>
          <w:b/>
          <w:iCs/>
          <w:u w:val="single"/>
          <w:lang w:val="sr-Cyrl-RS" w:eastAsia="sr-Latn-CS"/>
        </w:rPr>
      </w:pPr>
      <w:r w:rsidRPr="002E2BB2">
        <w:rPr>
          <w:b/>
          <w:iCs/>
          <w:u w:val="single"/>
          <w:lang w:val="sr-Cyrl-RS" w:eastAsia="sr-Latn-CS"/>
        </w:rPr>
        <w:t>У табели од</w:t>
      </w:r>
      <w:r w:rsidR="00231E74" w:rsidRPr="002E2BB2">
        <w:rPr>
          <w:b/>
          <w:iCs/>
          <w:u w:val="single"/>
          <w:lang w:val="sr-Cyrl-RS" w:eastAsia="sr-Latn-CS"/>
        </w:rPr>
        <w:t xml:space="preserve"> редног броја</w:t>
      </w:r>
      <w:r w:rsidRPr="002E2BB2">
        <w:rPr>
          <w:b/>
          <w:iCs/>
          <w:u w:val="single"/>
          <w:lang w:val="sr-Cyrl-RS" w:eastAsia="sr-Latn-CS"/>
        </w:rPr>
        <w:t xml:space="preserve"> 1</w:t>
      </w:r>
      <w:r w:rsidR="00231E74" w:rsidRPr="002E2BB2">
        <w:rPr>
          <w:b/>
          <w:iCs/>
          <w:u w:val="single"/>
          <w:lang w:val="sr-Cyrl-RS" w:eastAsia="sr-Latn-CS"/>
        </w:rPr>
        <w:t>.</w:t>
      </w:r>
      <w:r w:rsidRPr="002E2BB2">
        <w:rPr>
          <w:b/>
          <w:iCs/>
          <w:u w:val="single"/>
          <w:lang w:val="sr-Cyrl-RS" w:eastAsia="sr-Latn-CS"/>
        </w:rPr>
        <w:t xml:space="preserve"> до</w:t>
      </w:r>
      <w:r w:rsidR="00231E74" w:rsidRPr="002E2BB2">
        <w:rPr>
          <w:b/>
          <w:iCs/>
          <w:u w:val="single"/>
          <w:lang w:val="sr-Cyrl-RS" w:eastAsia="sr-Latn-CS"/>
        </w:rPr>
        <w:t xml:space="preserve"> редног броја</w:t>
      </w:r>
      <w:r w:rsidRPr="002E2BB2">
        <w:rPr>
          <w:b/>
          <w:iCs/>
          <w:u w:val="single"/>
          <w:lang w:val="sr-Cyrl-RS" w:eastAsia="sr-Latn-CS"/>
        </w:rPr>
        <w:t xml:space="preserve"> </w:t>
      </w:r>
      <w:r w:rsidR="002E2BB2" w:rsidRPr="002E2BB2">
        <w:rPr>
          <w:b/>
          <w:iCs/>
          <w:u w:val="single"/>
          <w:lang w:val="sr-Cyrl-RS" w:eastAsia="sr-Latn-CS"/>
        </w:rPr>
        <w:t>6:</w:t>
      </w:r>
    </w:p>
    <w:p w14:paraId="6239A9AA" w14:textId="68A7B256" w:rsidR="00EA3625" w:rsidRPr="002E2BB2" w:rsidRDefault="00EA3625" w:rsidP="002E2BB2">
      <w:pPr>
        <w:pStyle w:val="ListParagraph"/>
        <w:numPr>
          <w:ilvl w:val="0"/>
          <w:numId w:val="20"/>
        </w:numPr>
        <w:tabs>
          <w:tab w:val="left" w:pos="90"/>
        </w:tabs>
        <w:jc w:val="both"/>
        <w:rPr>
          <w:bCs/>
          <w:iCs/>
          <w:lang w:val="sr-Cyrl-CS" w:eastAsia="sr-Latn-CS"/>
        </w:rPr>
      </w:pPr>
      <w:r w:rsidRPr="002E2BB2">
        <w:rPr>
          <w:bCs/>
          <w:iCs/>
          <w:lang w:val="sr-Cyrl-CS" w:eastAsia="sr-Latn-CS"/>
        </w:rPr>
        <w:t>у колони 5</w:t>
      </w:r>
      <w:r w:rsidRPr="002E2BB2">
        <w:rPr>
          <w:bCs/>
          <w:iCs/>
          <w:lang w:val="sr-Latn-CS" w:eastAsia="sr-Latn-CS"/>
        </w:rPr>
        <w:t>. уписати колико износи</w:t>
      </w:r>
      <w:r w:rsidRPr="002E2BB2">
        <w:rPr>
          <w:bCs/>
          <w:iCs/>
          <w:lang w:val="sr-Cyrl-RS" w:eastAsia="sr-Latn-CS"/>
        </w:rPr>
        <w:t xml:space="preserve"> јединична цена без ПДВ</w:t>
      </w:r>
      <w:r w:rsidRPr="002E2BB2">
        <w:rPr>
          <w:bCs/>
          <w:iCs/>
          <w:lang w:val="sr-Latn-CS" w:eastAsia="sr-Latn-CS"/>
        </w:rPr>
        <w:t>-</w:t>
      </w:r>
      <w:r w:rsidRPr="002E2BB2">
        <w:rPr>
          <w:bCs/>
          <w:iCs/>
          <w:lang w:val="sr-Cyrl-RS" w:eastAsia="sr-Latn-CS"/>
        </w:rPr>
        <w:t xml:space="preserve">а (РСД/јед.мере); </w:t>
      </w:r>
    </w:p>
    <w:p w14:paraId="592ED00C" w14:textId="77777777" w:rsidR="00EA3625" w:rsidRPr="002E2BB2" w:rsidRDefault="00EA3625" w:rsidP="002E2BB2">
      <w:pPr>
        <w:pStyle w:val="ListParagraph"/>
        <w:numPr>
          <w:ilvl w:val="0"/>
          <w:numId w:val="20"/>
        </w:numPr>
        <w:tabs>
          <w:tab w:val="left" w:pos="90"/>
        </w:tabs>
        <w:suppressAutoHyphens/>
        <w:spacing w:line="100" w:lineRule="atLeast"/>
        <w:jc w:val="both"/>
        <w:rPr>
          <w:bCs/>
          <w:iCs/>
          <w:lang w:val="sr-Cyrl-CS" w:eastAsia="sr-Latn-CS"/>
        </w:rPr>
      </w:pPr>
      <w:r w:rsidRPr="002E2BB2">
        <w:rPr>
          <w:bCs/>
          <w:iCs/>
          <w:lang w:val="sr-Cyrl-RS" w:eastAsia="sr-Latn-CS"/>
        </w:rPr>
        <w:t>у колони 6. уписати колико износи јединична цена са ПДВ-ом (РСД/јед.мере);</w:t>
      </w:r>
    </w:p>
    <w:p w14:paraId="6EB76E34" w14:textId="00319698" w:rsidR="00EA3625" w:rsidRPr="002E2BB2" w:rsidRDefault="00EA3625" w:rsidP="002E2BB2">
      <w:pPr>
        <w:pStyle w:val="ListParagraph"/>
        <w:numPr>
          <w:ilvl w:val="0"/>
          <w:numId w:val="20"/>
        </w:numPr>
        <w:tabs>
          <w:tab w:val="left" w:pos="90"/>
        </w:tabs>
        <w:suppressAutoHyphens/>
        <w:spacing w:line="100" w:lineRule="atLeast"/>
        <w:jc w:val="both"/>
        <w:rPr>
          <w:lang w:val="sr-Latn-CS" w:eastAsia="sr-Latn-CS"/>
        </w:rPr>
      </w:pPr>
      <w:r w:rsidRPr="002E2BB2">
        <w:rPr>
          <w:bCs/>
          <w:iCs/>
          <w:lang w:val="sr-Cyrl-RS" w:eastAsia="sr-Latn-CS"/>
        </w:rPr>
        <w:t>на крају табеле уписати укупну цену без ПДВ-а</w:t>
      </w:r>
      <w:r w:rsidR="002E2BB2" w:rsidRPr="002E2BB2">
        <w:rPr>
          <w:bCs/>
          <w:iCs/>
          <w:lang w:val="sr-Cyrl-RS" w:eastAsia="sr-Latn-CS"/>
        </w:rPr>
        <w:t>, износ ПДВ-а</w:t>
      </w:r>
      <w:r w:rsidRPr="002E2BB2">
        <w:rPr>
          <w:bCs/>
          <w:iCs/>
          <w:lang w:val="sr-Cyrl-RS" w:eastAsia="sr-Latn-CS"/>
        </w:rPr>
        <w:t xml:space="preserve"> и </w:t>
      </w:r>
      <w:r w:rsidR="002E2BB2" w:rsidRPr="002E2BB2">
        <w:rPr>
          <w:bCs/>
          <w:iCs/>
          <w:lang w:val="sr-Cyrl-RS" w:eastAsia="sr-Latn-CS"/>
        </w:rPr>
        <w:t xml:space="preserve">укупну цену </w:t>
      </w:r>
      <w:r w:rsidRPr="002E2BB2">
        <w:rPr>
          <w:bCs/>
          <w:iCs/>
          <w:lang w:val="sr-Cyrl-RS" w:eastAsia="sr-Latn-CS"/>
        </w:rPr>
        <w:t>са</w:t>
      </w:r>
      <w:r w:rsidRPr="002E2BB2">
        <w:rPr>
          <w:bCs/>
          <w:iCs/>
          <w:lang w:val="sr-Latn-CS" w:eastAsia="sr-Latn-CS"/>
        </w:rPr>
        <w:t xml:space="preserve"> ПДВ-</w:t>
      </w:r>
      <w:r w:rsidRPr="002E2BB2">
        <w:rPr>
          <w:bCs/>
          <w:iCs/>
          <w:lang w:val="sr-Cyrl-RS" w:eastAsia="sr-Latn-CS"/>
        </w:rPr>
        <w:t>ом.</w:t>
      </w:r>
    </w:p>
    <w:p w14:paraId="233A5049" w14:textId="77777777" w:rsidR="00EA3625" w:rsidRPr="006B000C" w:rsidRDefault="00EA3625" w:rsidP="00EA3625">
      <w:pPr>
        <w:tabs>
          <w:tab w:val="left" w:pos="90"/>
        </w:tabs>
        <w:suppressAutoHyphens/>
        <w:spacing w:line="100" w:lineRule="atLeast"/>
        <w:ind w:left="567"/>
        <w:jc w:val="both"/>
        <w:rPr>
          <w:bCs/>
          <w:iCs/>
          <w:lang w:val="sr-Cyrl-RS" w:eastAsia="sr-Latn-CS"/>
        </w:rPr>
      </w:pPr>
    </w:p>
    <w:p w14:paraId="36EB306C" w14:textId="77777777" w:rsidR="00EA3625" w:rsidRPr="006B000C" w:rsidRDefault="00EA3625" w:rsidP="009B6DB3">
      <w:pPr>
        <w:autoSpaceDE w:val="0"/>
        <w:autoSpaceDN w:val="0"/>
        <w:jc w:val="both"/>
        <w:rPr>
          <w:lang w:val="sr-Cyrl-CS"/>
        </w:rPr>
      </w:pPr>
    </w:p>
    <w:sectPr w:rsidR="00EA3625" w:rsidRPr="006B000C" w:rsidSect="002F1F16">
      <w:headerReference w:type="default" r:id="rId8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06B82" w14:textId="77777777" w:rsidR="00334A80" w:rsidRDefault="00334A80" w:rsidP="003D608E">
      <w:r>
        <w:separator/>
      </w:r>
    </w:p>
  </w:endnote>
  <w:endnote w:type="continuationSeparator" w:id="0">
    <w:p w14:paraId="0CFD1A6C" w14:textId="77777777" w:rsidR="00334A80" w:rsidRDefault="00334A80" w:rsidP="003D6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AD7C9" w14:textId="77777777" w:rsidR="00334A80" w:rsidRDefault="00334A80" w:rsidP="003D608E">
      <w:r>
        <w:separator/>
      </w:r>
    </w:p>
  </w:footnote>
  <w:footnote w:type="continuationSeparator" w:id="0">
    <w:p w14:paraId="73A3BD02" w14:textId="77777777" w:rsidR="00334A80" w:rsidRDefault="00334A80" w:rsidP="003D6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D108D" w14:textId="77777777" w:rsidR="003D608E" w:rsidRDefault="003D608E">
    <w:pPr>
      <w:pStyle w:val="Header"/>
    </w:pPr>
    <w:r>
      <w:rPr>
        <w:noProof/>
        <w:lang w:val="sr-Latn-RS" w:eastAsia="sr-Latn-RS"/>
      </w:rPr>
      <w:drawing>
        <wp:inline distT="0" distB="0" distL="0" distR="0" wp14:anchorId="464B3A5B" wp14:editId="4F0A8C93">
          <wp:extent cx="6896100" cy="847725"/>
          <wp:effectExtent l="0" t="0" r="0" b="0"/>
          <wp:docPr id="1" name="Picture 1" descr="Memo header ciril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Memo header cirilic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89610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D1789C5C"/>
    <w:name w:val="WW8Num9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D467685"/>
    <w:multiLevelType w:val="hybridMultilevel"/>
    <w:tmpl w:val="8ABE2E96"/>
    <w:lvl w:ilvl="0" w:tplc="52781A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74EDE"/>
    <w:multiLevelType w:val="multilevel"/>
    <w:tmpl w:val="C11CF7DE"/>
    <w:lvl w:ilvl="0">
      <w:start w:val="1"/>
      <w:numFmt w:val="bullet"/>
      <w:lvlText w:val=""/>
      <w:lvlJc w:val="left"/>
      <w:pPr>
        <w:tabs>
          <w:tab w:val="num" w:pos="0"/>
        </w:tabs>
        <w:ind w:left="-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4D114E"/>
    <w:multiLevelType w:val="hybridMultilevel"/>
    <w:tmpl w:val="9A9856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723E0"/>
    <w:multiLevelType w:val="hybridMultilevel"/>
    <w:tmpl w:val="3CA4E9D2"/>
    <w:lvl w:ilvl="0" w:tplc="3042A6D8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417B7"/>
    <w:multiLevelType w:val="hybridMultilevel"/>
    <w:tmpl w:val="1A187C5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B0980"/>
    <w:multiLevelType w:val="hybridMultilevel"/>
    <w:tmpl w:val="47CE2BC6"/>
    <w:lvl w:ilvl="0" w:tplc="74C633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021ECC"/>
    <w:multiLevelType w:val="hybridMultilevel"/>
    <w:tmpl w:val="CFD6C3F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956E2"/>
    <w:multiLevelType w:val="hybridMultilevel"/>
    <w:tmpl w:val="320424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FD4B22"/>
    <w:multiLevelType w:val="hybridMultilevel"/>
    <w:tmpl w:val="48926EB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61C745E"/>
    <w:multiLevelType w:val="hybridMultilevel"/>
    <w:tmpl w:val="898099F8"/>
    <w:lvl w:ilvl="0" w:tplc="D91462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69341C"/>
    <w:multiLevelType w:val="multilevel"/>
    <w:tmpl w:val="945282B2"/>
    <w:lvl w:ilvl="0">
      <w:numFmt w:val="bullet"/>
      <w:lvlText w:val="-"/>
      <w:lvlJc w:val="left"/>
      <w:pPr>
        <w:tabs>
          <w:tab w:val="num" w:pos="0"/>
        </w:tabs>
        <w:ind w:left="1141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1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285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357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42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501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573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164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717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45221E"/>
    <w:multiLevelType w:val="hybridMultilevel"/>
    <w:tmpl w:val="65BEB1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D6A13"/>
    <w:multiLevelType w:val="hybridMultilevel"/>
    <w:tmpl w:val="70F014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A05103"/>
    <w:multiLevelType w:val="hybridMultilevel"/>
    <w:tmpl w:val="700C13A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5FCE1C43"/>
    <w:multiLevelType w:val="hybridMultilevel"/>
    <w:tmpl w:val="F32EDD4E"/>
    <w:lvl w:ilvl="0" w:tplc="2CECC744">
      <w:numFmt w:val="bullet"/>
      <w:lvlText w:val="-"/>
      <w:lvlJc w:val="left"/>
      <w:pPr>
        <w:ind w:left="450" w:hanging="360"/>
      </w:pPr>
      <w:rPr>
        <w:rFonts w:ascii="Times New Roman" w:eastAsia="Calibr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6" w15:restartNumberingAfterBreak="0">
    <w:nsid w:val="6D2911C5"/>
    <w:multiLevelType w:val="hybridMultilevel"/>
    <w:tmpl w:val="8ABE2E96"/>
    <w:lvl w:ilvl="0" w:tplc="52781A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9327FC"/>
    <w:multiLevelType w:val="hybridMultilevel"/>
    <w:tmpl w:val="76203A54"/>
    <w:lvl w:ilvl="0" w:tplc="1CB8061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3F4C81"/>
    <w:multiLevelType w:val="hybridMultilevel"/>
    <w:tmpl w:val="4E769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0E5B8F"/>
    <w:multiLevelType w:val="hybridMultilevel"/>
    <w:tmpl w:val="8ABE2E96"/>
    <w:lvl w:ilvl="0" w:tplc="52781A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432416">
    <w:abstractNumId w:val="2"/>
  </w:num>
  <w:num w:numId="2" w16cid:durableId="1121074849">
    <w:abstractNumId w:val="11"/>
  </w:num>
  <w:num w:numId="3" w16cid:durableId="929003328">
    <w:abstractNumId w:val="18"/>
  </w:num>
  <w:num w:numId="4" w16cid:durableId="925724009">
    <w:abstractNumId w:val="8"/>
  </w:num>
  <w:num w:numId="5" w16cid:durableId="314838695">
    <w:abstractNumId w:val="19"/>
  </w:num>
  <w:num w:numId="6" w16cid:durableId="287247167">
    <w:abstractNumId w:val="16"/>
  </w:num>
  <w:num w:numId="7" w16cid:durableId="2041543168">
    <w:abstractNumId w:val="1"/>
  </w:num>
  <w:num w:numId="8" w16cid:durableId="343676938">
    <w:abstractNumId w:val="17"/>
  </w:num>
  <w:num w:numId="9" w16cid:durableId="1792095202">
    <w:abstractNumId w:val="6"/>
  </w:num>
  <w:num w:numId="10" w16cid:durableId="59183692">
    <w:abstractNumId w:val="4"/>
  </w:num>
  <w:num w:numId="11" w16cid:durableId="1219174210">
    <w:abstractNumId w:val="3"/>
  </w:num>
  <w:num w:numId="12" w16cid:durableId="1746413296">
    <w:abstractNumId w:val="0"/>
  </w:num>
  <w:num w:numId="13" w16cid:durableId="1068307205">
    <w:abstractNumId w:val="15"/>
  </w:num>
  <w:num w:numId="14" w16cid:durableId="212695775">
    <w:abstractNumId w:val="5"/>
  </w:num>
  <w:num w:numId="15" w16cid:durableId="1535851559">
    <w:abstractNumId w:val="10"/>
  </w:num>
  <w:num w:numId="16" w16cid:durableId="1066102823">
    <w:abstractNumId w:val="7"/>
  </w:num>
  <w:num w:numId="17" w16cid:durableId="1622569405">
    <w:abstractNumId w:val="12"/>
  </w:num>
  <w:num w:numId="18" w16cid:durableId="1669166986">
    <w:abstractNumId w:val="13"/>
  </w:num>
  <w:num w:numId="19" w16cid:durableId="951061042">
    <w:abstractNumId w:val="9"/>
  </w:num>
  <w:num w:numId="20" w16cid:durableId="198778207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3FE"/>
    <w:rsid w:val="000050FE"/>
    <w:rsid w:val="00020E58"/>
    <w:rsid w:val="00031E53"/>
    <w:rsid w:val="00053BB9"/>
    <w:rsid w:val="00060A92"/>
    <w:rsid w:val="00065C73"/>
    <w:rsid w:val="000832FA"/>
    <w:rsid w:val="0008549E"/>
    <w:rsid w:val="00086CBF"/>
    <w:rsid w:val="000B66E0"/>
    <w:rsid w:val="000D7415"/>
    <w:rsid w:val="000D7892"/>
    <w:rsid w:val="000E38AF"/>
    <w:rsid w:val="00110A0D"/>
    <w:rsid w:val="00120A41"/>
    <w:rsid w:val="001223B5"/>
    <w:rsid w:val="001242F3"/>
    <w:rsid w:val="00127275"/>
    <w:rsid w:val="001439B3"/>
    <w:rsid w:val="0016038A"/>
    <w:rsid w:val="00174288"/>
    <w:rsid w:val="00174B36"/>
    <w:rsid w:val="00180AC4"/>
    <w:rsid w:val="001A73FC"/>
    <w:rsid w:val="001B5CFE"/>
    <w:rsid w:val="001C5F10"/>
    <w:rsid w:val="001C6EC0"/>
    <w:rsid w:val="001E3DA5"/>
    <w:rsid w:val="00231E74"/>
    <w:rsid w:val="00245E22"/>
    <w:rsid w:val="0025091F"/>
    <w:rsid w:val="002556F7"/>
    <w:rsid w:val="0026003A"/>
    <w:rsid w:val="00273A43"/>
    <w:rsid w:val="002A6CB9"/>
    <w:rsid w:val="002C485B"/>
    <w:rsid w:val="002C5B7A"/>
    <w:rsid w:val="002C5D4E"/>
    <w:rsid w:val="002E2BB2"/>
    <w:rsid w:val="002F1F16"/>
    <w:rsid w:val="00305DE1"/>
    <w:rsid w:val="003071A6"/>
    <w:rsid w:val="00320024"/>
    <w:rsid w:val="0032062A"/>
    <w:rsid w:val="0032606B"/>
    <w:rsid w:val="00334A80"/>
    <w:rsid w:val="00343ADC"/>
    <w:rsid w:val="00350F6B"/>
    <w:rsid w:val="0035737D"/>
    <w:rsid w:val="00374989"/>
    <w:rsid w:val="0038171F"/>
    <w:rsid w:val="00382A76"/>
    <w:rsid w:val="00397C4D"/>
    <w:rsid w:val="003B74CB"/>
    <w:rsid w:val="003C34FF"/>
    <w:rsid w:val="003D46FA"/>
    <w:rsid w:val="003D5E39"/>
    <w:rsid w:val="003D608E"/>
    <w:rsid w:val="003F1410"/>
    <w:rsid w:val="00402CB9"/>
    <w:rsid w:val="0042653F"/>
    <w:rsid w:val="00434253"/>
    <w:rsid w:val="00485762"/>
    <w:rsid w:val="0048625E"/>
    <w:rsid w:val="004A13CA"/>
    <w:rsid w:val="004D15E7"/>
    <w:rsid w:val="004D63AE"/>
    <w:rsid w:val="004D7040"/>
    <w:rsid w:val="0051036F"/>
    <w:rsid w:val="005140DB"/>
    <w:rsid w:val="00531864"/>
    <w:rsid w:val="00532FAC"/>
    <w:rsid w:val="00551B83"/>
    <w:rsid w:val="00575C64"/>
    <w:rsid w:val="00577B2C"/>
    <w:rsid w:val="005C1BA0"/>
    <w:rsid w:val="005D651D"/>
    <w:rsid w:val="006260D8"/>
    <w:rsid w:val="006305D9"/>
    <w:rsid w:val="00634FCC"/>
    <w:rsid w:val="00641C05"/>
    <w:rsid w:val="00652E72"/>
    <w:rsid w:val="00670CB2"/>
    <w:rsid w:val="00693E87"/>
    <w:rsid w:val="00695FC6"/>
    <w:rsid w:val="006B000C"/>
    <w:rsid w:val="006D1E05"/>
    <w:rsid w:val="006D5340"/>
    <w:rsid w:val="006D6C6E"/>
    <w:rsid w:val="00701450"/>
    <w:rsid w:val="00714AFE"/>
    <w:rsid w:val="00722F1B"/>
    <w:rsid w:val="00724D4F"/>
    <w:rsid w:val="00726D34"/>
    <w:rsid w:val="00757EC7"/>
    <w:rsid w:val="0076218C"/>
    <w:rsid w:val="007811AF"/>
    <w:rsid w:val="0078604B"/>
    <w:rsid w:val="0078612F"/>
    <w:rsid w:val="00790DE2"/>
    <w:rsid w:val="00795B22"/>
    <w:rsid w:val="007A6844"/>
    <w:rsid w:val="007B0B34"/>
    <w:rsid w:val="007B29D6"/>
    <w:rsid w:val="007C093E"/>
    <w:rsid w:val="007F2B14"/>
    <w:rsid w:val="007F7218"/>
    <w:rsid w:val="00804953"/>
    <w:rsid w:val="0083344C"/>
    <w:rsid w:val="00847B0E"/>
    <w:rsid w:val="008533A3"/>
    <w:rsid w:val="008565F5"/>
    <w:rsid w:val="00866BC2"/>
    <w:rsid w:val="00870B10"/>
    <w:rsid w:val="008824BB"/>
    <w:rsid w:val="0089120C"/>
    <w:rsid w:val="008B347A"/>
    <w:rsid w:val="008C1F49"/>
    <w:rsid w:val="008C4606"/>
    <w:rsid w:val="008D3CD5"/>
    <w:rsid w:val="008E6C47"/>
    <w:rsid w:val="00916362"/>
    <w:rsid w:val="00926401"/>
    <w:rsid w:val="0093447D"/>
    <w:rsid w:val="00934BBC"/>
    <w:rsid w:val="00953054"/>
    <w:rsid w:val="00966507"/>
    <w:rsid w:val="009673E8"/>
    <w:rsid w:val="009700E1"/>
    <w:rsid w:val="00986A1D"/>
    <w:rsid w:val="00993D72"/>
    <w:rsid w:val="00996827"/>
    <w:rsid w:val="009A23F5"/>
    <w:rsid w:val="009B6DB3"/>
    <w:rsid w:val="009E083A"/>
    <w:rsid w:val="009F57A9"/>
    <w:rsid w:val="00A00717"/>
    <w:rsid w:val="00A0562F"/>
    <w:rsid w:val="00A25E4F"/>
    <w:rsid w:val="00A313DA"/>
    <w:rsid w:val="00A442EF"/>
    <w:rsid w:val="00A50C3C"/>
    <w:rsid w:val="00A53D0B"/>
    <w:rsid w:val="00A63765"/>
    <w:rsid w:val="00A72CAD"/>
    <w:rsid w:val="00AA4767"/>
    <w:rsid w:val="00AA51CC"/>
    <w:rsid w:val="00AC16C9"/>
    <w:rsid w:val="00AC40E1"/>
    <w:rsid w:val="00AE399B"/>
    <w:rsid w:val="00AF7F6F"/>
    <w:rsid w:val="00B02032"/>
    <w:rsid w:val="00B233FE"/>
    <w:rsid w:val="00B36C87"/>
    <w:rsid w:val="00B36D1F"/>
    <w:rsid w:val="00B431AF"/>
    <w:rsid w:val="00B435CB"/>
    <w:rsid w:val="00B60A90"/>
    <w:rsid w:val="00B95DA6"/>
    <w:rsid w:val="00BA144B"/>
    <w:rsid w:val="00BA3E1C"/>
    <w:rsid w:val="00BA65E2"/>
    <w:rsid w:val="00BD0E83"/>
    <w:rsid w:val="00BD2550"/>
    <w:rsid w:val="00BD342F"/>
    <w:rsid w:val="00BF5AAF"/>
    <w:rsid w:val="00C00618"/>
    <w:rsid w:val="00C04507"/>
    <w:rsid w:val="00C51EDD"/>
    <w:rsid w:val="00C55EE7"/>
    <w:rsid w:val="00CE6977"/>
    <w:rsid w:val="00CF320B"/>
    <w:rsid w:val="00D01F7A"/>
    <w:rsid w:val="00D166E1"/>
    <w:rsid w:val="00D16CF8"/>
    <w:rsid w:val="00D369EE"/>
    <w:rsid w:val="00D52CFE"/>
    <w:rsid w:val="00D62AD8"/>
    <w:rsid w:val="00D63210"/>
    <w:rsid w:val="00D650AB"/>
    <w:rsid w:val="00DA2BBC"/>
    <w:rsid w:val="00DC5A8B"/>
    <w:rsid w:val="00DD5712"/>
    <w:rsid w:val="00DE441F"/>
    <w:rsid w:val="00E05FC8"/>
    <w:rsid w:val="00E216FE"/>
    <w:rsid w:val="00E444A5"/>
    <w:rsid w:val="00E52F90"/>
    <w:rsid w:val="00E57C29"/>
    <w:rsid w:val="00E83C2C"/>
    <w:rsid w:val="00EA3625"/>
    <w:rsid w:val="00EC0FCF"/>
    <w:rsid w:val="00ED380E"/>
    <w:rsid w:val="00EE1906"/>
    <w:rsid w:val="00F30C07"/>
    <w:rsid w:val="00F37458"/>
    <w:rsid w:val="00F40546"/>
    <w:rsid w:val="00F478E2"/>
    <w:rsid w:val="00F53B6A"/>
    <w:rsid w:val="00F8735A"/>
    <w:rsid w:val="00F91810"/>
    <w:rsid w:val="00FA23C3"/>
    <w:rsid w:val="00FA5EC2"/>
    <w:rsid w:val="00FB2732"/>
    <w:rsid w:val="00FC2ED6"/>
    <w:rsid w:val="00FF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1BAD9"/>
  <w15:docId w15:val="{DA73A3FF-30A1-41DE-8040-1910D67AF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33FE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B233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E52F9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D608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608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0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08E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32F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2F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2FA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2F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2FA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6B000C"/>
  </w:style>
  <w:style w:type="character" w:styleId="Hyperlink">
    <w:name w:val="Hyperlink"/>
    <w:basedOn w:val="DefaultParagraphFont"/>
    <w:uiPriority w:val="99"/>
    <w:semiHidden/>
    <w:unhideWhenUsed/>
    <w:rsid w:val="006B000C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B000C"/>
    <w:rPr>
      <w:color w:val="954F72"/>
      <w:u w:val="single"/>
    </w:rPr>
  </w:style>
  <w:style w:type="paragraph" w:customStyle="1" w:styleId="msonormal0">
    <w:name w:val="msonormal"/>
    <w:basedOn w:val="Normal"/>
    <w:rsid w:val="006B000C"/>
    <w:pPr>
      <w:spacing w:before="100" w:beforeAutospacing="1" w:after="100" w:afterAutospacing="1"/>
    </w:pPr>
  </w:style>
  <w:style w:type="paragraph" w:customStyle="1" w:styleId="font5">
    <w:name w:val="font5"/>
    <w:basedOn w:val="Normal"/>
    <w:rsid w:val="006B000C"/>
    <w:pP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font6">
    <w:name w:val="font6"/>
    <w:basedOn w:val="Normal"/>
    <w:rsid w:val="006B000C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font7">
    <w:name w:val="font7"/>
    <w:basedOn w:val="Normal"/>
    <w:rsid w:val="006B000C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8">
    <w:name w:val="font8"/>
    <w:basedOn w:val="Normal"/>
    <w:rsid w:val="006B000C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9">
    <w:name w:val="font9"/>
    <w:basedOn w:val="Normal"/>
    <w:rsid w:val="006B000C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65">
    <w:name w:val="xl65"/>
    <w:basedOn w:val="Normal"/>
    <w:rsid w:val="006B000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"/>
    <w:rsid w:val="006B00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Normal"/>
    <w:rsid w:val="006B000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Normal"/>
    <w:rsid w:val="006B000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al"/>
    <w:rsid w:val="006B000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"/>
    <w:rsid w:val="006B000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"/>
    <w:rsid w:val="006B000C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3">
    <w:name w:val="xl73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rsid w:val="006B00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"/>
    <w:rsid w:val="006B00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"/>
    <w:rsid w:val="006B00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"/>
    <w:rsid w:val="006B00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al"/>
    <w:rsid w:val="006B000C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"/>
    <w:rsid w:val="006B00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al"/>
    <w:rsid w:val="006B000C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Normal"/>
    <w:rsid w:val="006B000C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al"/>
    <w:rsid w:val="006B00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3">
    <w:name w:val="xl83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4">
    <w:name w:val="xl84"/>
    <w:basedOn w:val="Normal"/>
    <w:rsid w:val="006B00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5">
    <w:name w:val="xl85"/>
    <w:basedOn w:val="Normal"/>
    <w:rsid w:val="006B00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</w:rPr>
  </w:style>
  <w:style w:type="paragraph" w:customStyle="1" w:styleId="xl89">
    <w:name w:val="xl89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0">
    <w:name w:val="xl90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1">
    <w:name w:val="xl91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2">
    <w:name w:val="xl92"/>
    <w:basedOn w:val="Normal"/>
    <w:rsid w:val="006B00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4">
    <w:name w:val="xl94"/>
    <w:basedOn w:val="Normal"/>
    <w:rsid w:val="006B00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8">
    <w:name w:val="xl98"/>
    <w:basedOn w:val="Normal"/>
    <w:rsid w:val="006B00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Normal"/>
    <w:rsid w:val="006B00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0">
    <w:name w:val="xl100"/>
    <w:basedOn w:val="Normal"/>
    <w:rsid w:val="006B00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Normal"/>
    <w:rsid w:val="006B000C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6B00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5">
    <w:name w:val="xl105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6B00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7">
    <w:name w:val="xl107"/>
    <w:basedOn w:val="Normal"/>
    <w:rsid w:val="006B00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8">
    <w:name w:val="xl108"/>
    <w:basedOn w:val="Normal"/>
    <w:rsid w:val="006B000C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9">
    <w:name w:val="xl109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1">
    <w:name w:val="xl111"/>
    <w:basedOn w:val="Normal"/>
    <w:rsid w:val="006B00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3">
    <w:name w:val="xl113"/>
    <w:basedOn w:val="Normal"/>
    <w:rsid w:val="006B00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4">
    <w:name w:val="xl114"/>
    <w:basedOn w:val="Normal"/>
    <w:rsid w:val="006B000C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Normal"/>
    <w:rsid w:val="006B000C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Normal"/>
    <w:rsid w:val="006B00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Normal"/>
    <w:rsid w:val="006B00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Normal"/>
    <w:rsid w:val="006B000C"/>
    <w:pP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6B00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2">
    <w:name w:val="xl122"/>
    <w:basedOn w:val="Normal"/>
    <w:rsid w:val="006B00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3">
    <w:name w:val="xl123"/>
    <w:basedOn w:val="Normal"/>
    <w:rsid w:val="006B00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25">
    <w:name w:val="xl125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6">
    <w:name w:val="xl126"/>
    <w:basedOn w:val="Normal"/>
    <w:rsid w:val="006B000C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6B00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Normal"/>
    <w:rsid w:val="006B00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1">
    <w:name w:val="xl131"/>
    <w:basedOn w:val="Normal"/>
    <w:rsid w:val="006B00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Normal"/>
    <w:rsid w:val="006B000C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Normal"/>
    <w:rsid w:val="006B00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5">
    <w:name w:val="xl135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6">
    <w:name w:val="xl136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20"/>
      <w:szCs w:val="20"/>
    </w:rPr>
  </w:style>
  <w:style w:type="paragraph" w:customStyle="1" w:styleId="xl138">
    <w:name w:val="xl138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39">
    <w:name w:val="xl139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0">
    <w:name w:val="xl140"/>
    <w:basedOn w:val="Normal"/>
    <w:rsid w:val="006B00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1">
    <w:name w:val="xl141"/>
    <w:basedOn w:val="Normal"/>
    <w:rsid w:val="006B000C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42">
    <w:name w:val="xl142"/>
    <w:basedOn w:val="Normal"/>
    <w:rsid w:val="006B00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43">
    <w:name w:val="xl143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4">
    <w:name w:val="xl144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5">
    <w:name w:val="xl145"/>
    <w:basedOn w:val="Normal"/>
    <w:rsid w:val="006B000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Normal"/>
    <w:rsid w:val="006B000C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Normal"/>
    <w:rsid w:val="006B000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Normal"/>
    <w:rsid w:val="006B000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Normal"/>
    <w:rsid w:val="006B000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Normal"/>
    <w:rsid w:val="006B000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Normal"/>
    <w:rsid w:val="006B000C"/>
    <w:pPr>
      <w:pBdr>
        <w:top w:val="single" w:sz="4" w:space="0" w:color="auto"/>
        <w:left w:val="single" w:sz="4" w:space="14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3">
    <w:name w:val="xl153"/>
    <w:basedOn w:val="Normal"/>
    <w:rsid w:val="006B000C"/>
    <w:pPr>
      <w:pBdr>
        <w:top w:val="single" w:sz="4" w:space="0" w:color="auto"/>
        <w:left w:val="single" w:sz="4" w:space="14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"/>
    <w:rsid w:val="006B000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56">
    <w:name w:val="xl156"/>
    <w:basedOn w:val="Normal"/>
    <w:rsid w:val="006B000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"/>
    <w:rsid w:val="006B000C"/>
    <w:pPr>
      <w:pBdr>
        <w:top w:val="single" w:sz="4" w:space="0" w:color="auto"/>
        <w:left w:val="single" w:sz="4" w:space="27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400" w:firstLine="400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"/>
    <w:rsid w:val="006B000C"/>
    <w:pPr>
      <w:pBdr>
        <w:top w:val="single" w:sz="4" w:space="0" w:color="auto"/>
        <w:left w:val="single" w:sz="4" w:space="27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400" w:firstLine="400"/>
      <w:textAlignment w:val="center"/>
    </w:pPr>
  </w:style>
  <w:style w:type="paragraph" w:customStyle="1" w:styleId="xl160">
    <w:name w:val="xl160"/>
    <w:basedOn w:val="Normal"/>
    <w:rsid w:val="006B000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Normal"/>
    <w:rsid w:val="006B000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62">
    <w:name w:val="xl162"/>
    <w:basedOn w:val="Normal"/>
    <w:rsid w:val="006B000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Normal"/>
    <w:rsid w:val="006B000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4">
    <w:name w:val="xl164"/>
    <w:basedOn w:val="Normal"/>
    <w:rsid w:val="006B000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Normal"/>
    <w:rsid w:val="006B000C"/>
    <w:pPr>
      <w:spacing w:before="100" w:beforeAutospacing="1" w:after="100" w:afterAutospacing="1"/>
      <w:jc w:val="both"/>
      <w:textAlignment w:val="center"/>
    </w:pPr>
    <w:rPr>
      <w:rFonts w:ascii="Arial" w:hAnsi="Arial" w:cs="Arial"/>
      <w:sz w:val="20"/>
      <w:szCs w:val="20"/>
    </w:rPr>
  </w:style>
  <w:style w:type="paragraph" w:customStyle="1" w:styleId="xl166">
    <w:name w:val="xl166"/>
    <w:basedOn w:val="Normal"/>
    <w:rsid w:val="006B000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Normal"/>
    <w:rsid w:val="006B0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Normal"/>
    <w:rsid w:val="006B000C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69">
    <w:name w:val="xl169"/>
    <w:basedOn w:val="Normal"/>
    <w:rsid w:val="006B000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70">
    <w:name w:val="xl170"/>
    <w:basedOn w:val="Normal"/>
    <w:rsid w:val="006B000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6B000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2">
    <w:name w:val="xl172"/>
    <w:basedOn w:val="Normal"/>
    <w:rsid w:val="006B000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73">
    <w:name w:val="xl173"/>
    <w:basedOn w:val="Normal"/>
    <w:rsid w:val="006B000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4">
    <w:name w:val="xl174"/>
    <w:basedOn w:val="Normal"/>
    <w:rsid w:val="006B000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Normal"/>
    <w:rsid w:val="006B000C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6">
    <w:name w:val="xl176"/>
    <w:basedOn w:val="Normal"/>
    <w:rsid w:val="006B000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7">
    <w:name w:val="xl177"/>
    <w:basedOn w:val="Normal"/>
    <w:rsid w:val="006B000C"/>
    <w:pPr>
      <w:pBdr>
        <w:lef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Normal"/>
    <w:rsid w:val="006B000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9">
    <w:name w:val="xl179"/>
    <w:basedOn w:val="Normal"/>
    <w:rsid w:val="006B000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Normal"/>
    <w:rsid w:val="006B000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1">
    <w:name w:val="xl181"/>
    <w:basedOn w:val="Normal"/>
    <w:rsid w:val="006B000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2">
    <w:name w:val="xl182"/>
    <w:basedOn w:val="Normal"/>
    <w:rsid w:val="006B000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3">
    <w:name w:val="xl183"/>
    <w:basedOn w:val="Normal"/>
    <w:rsid w:val="006B000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4">
    <w:name w:val="xl184"/>
    <w:basedOn w:val="Normal"/>
    <w:rsid w:val="006B000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5">
    <w:name w:val="xl185"/>
    <w:basedOn w:val="Normal"/>
    <w:rsid w:val="006B000C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6">
    <w:name w:val="xl186"/>
    <w:basedOn w:val="Normal"/>
    <w:rsid w:val="006B000C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87">
    <w:name w:val="xl187"/>
    <w:basedOn w:val="Normal"/>
    <w:rsid w:val="006B000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6B00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89">
    <w:name w:val="xl189"/>
    <w:basedOn w:val="Normal"/>
    <w:rsid w:val="006B000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DAA1E-3F56-46E9-BE4B-CF807B3CA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45</Pages>
  <Words>4625</Words>
  <Characters>26365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30929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Stoja Oljaca</dc:creator>
  <cp:lastModifiedBy>Stoja Oljaca</cp:lastModifiedBy>
  <cp:revision>14</cp:revision>
  <dcterms:created xsi:type="dcterms:W3CDTF">2023-09-30T22:46:00Z</dcterms:created>
  <dcterms:modified xsi:type="dcterms:W3CDTF">2024-09-16T09:28:00Z</dcterms:modified>
</cp:coreProperties>
</file>